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F5F" w:rsidRPr="00323F5F" w:rsidRDefault="00323F5F" w:rsidP="00323F5F">
      <w:pPr>
        <w:spacing w:line="360" w:lineRule="auto"/>
        <w:jc w:val="center"/>
        <w:rPr>
          <w:rFonts w:ascii="宋体" w:eastAsia="宋体" w:hAnsi="宋体" w:cs="宋体"/>
          <w:b/>
          <w:bCs/>
          <w:sz w:val="36"/>
          <w:szCs w:val="36"/>
        </w:rPr>
      </w:pPr>
      <w:r w:rsidRPr="00323F5F">
        <w:rPr>
          <w:rFonts w:ascii="宋体" w:eastAsia="宋体" w:hAnsi="宋体" w:cs="宋体" w:hint="eastAsia"/>
          <w:b/>
          <w:bCs/>
          <w:sz w:val="36"/>
          <w:szCs w:val="36"/>
        </w:rPr>
        <w:t>上海保险交易所保险产品交易业务规则</w:t>
      </w:r>
    </w:p>
    <w:p w:rsidR="00323F5F" w:rsidRPr="00323F5F" w:rsidRDefault="00323F5F" w:rsidP="00323F5F">
      <w:pPr>
        <w:spacing w:line="360" w:lineRule="auto"/>
        <w:jc w:val="center"/>
        <w:rPr>
          <w:rFonts w:ascii="宋体" w:eastAsia="宋体" w:hAnsi="宋体" w:cs="宋体"/>
          <w:b/>
          <w:bCs/>
          <w:sz w:val="36"/>
          <w:szCs w:val="36"/>
        </w:rPr>
      </w:pPr>
      <w:r w:rsidRPr="00323F5F">
        <w:rPr>
          <w:rFonts w:ascii="宋体" w:eastAsia="宋体" w:hAnsi="宋体" w:cs="宋体" w:hint="eastAsia"/>
          <w:b/>
          <w:bCs/>
          <w:sz w:val="36"/>
          <w:szCs w:val="36"/>
        </w:rPr>
        <w:t>第</w:t>
      </w:r>
      <w:r w:rsidRPr="00323F5F">
        <w:rPr>
          <w:rFonts w:ascii="宋体" w:eastAsia="宋体" w:hAnsi="宋体" w:cs="宋体"/>
          <w:b/>
          <w:bCs/>
          <w:sz w:val="36"/>
          <w:szCs w:val="36"/>
        </w:rPr>
        <w:t>2</w:t>
      </w:r>
      <w:r w:rsidR="00A774A1">
        <w:rPr>
          <w:rFonts w:ascii="宋体" w:eastAsia="宋体" w:hAnsi="宋体" w:cs="宋体" w:hint="eastAsia"/>
          <w:b/>
          <w:bCs/>
          <w:sz w:val="36"/>
          <w:szCs w:val="36"/>
        </w:rPr>
        <w:t>号</w:t>
      </w:r>
      <w:r w:rsidRPr="00323F5F">
        <w:rPr>
          <w:rFonts w:ascii="宋体" w:eastAsia="宋体" w:hAnsi="宋体" w:cs="宋体" w:hint="eastAsia"/>
          <w:b/>
          <w:bCs/>
          <w:sz w:val="36"/>
          <w:szCs w:val="36"/>
        </w:rPr>
        <w:t>：信息披露规则（试行）</w:t>
      </w:r>
    </w:p>
    <w:p w:rsidR="00323F5F" w:rsidRPr="00F67804" w:rsidRDefault="00323F5F" w:rsidP="00323F5F">
      <w:pPr>
        <w:spacing w:line="360" w:lineRule="auto"/>
        <w:rPr>
          <w:rFonts w:ascii="黑体" w:eastAsia="黑体" w:hAnsi="黑体"/>
          <w:b/>
          <w:sz w:val="32"/>
        </w:rPr>
      </w:pPr>
    </w:p>
    <w:p w:rsidR="00323F5F" w:rsidRPr="00E16BD7" w:rsidRDefault="00323F5F" w:rsidP="00E16BD7">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 xml:space="preserve">第一条 </w:t>
      </w:r>
      <w:r w:rsidRPr="00C27606">
        <w:rPr>
          <w:rFonts w:ascii="仿宋" w:eastAsia="仿宋" w:hAnsi="仿宋" w:hint="eastAsia"/>
          <w:sz w:val="32"/>
          <w:szCs w:val="32"/>
        </w:rPr>
        <w:t>为了规范上海保险交易所股份有限公司（以下简称“</w:t>
      </w:r>
      <w:r w:rsidR="00E32524">
        <w:rPr>
          <w:rFonts w:ascii="仿宋" w:eastAsia="仿宋" w:hAnsi="仿宋" w:hint="eastAsia"/>
          <w:sz w:val="32"/>
          <w:szCs w:val="32"/>
        </w:rPr>
        <w:t>保交所</w:t>
      </w:r>
      <w:r w:rsidRPr="00C27606">
        <w:rPr>
          <w:rFonts w:ascii="仿宋" w:eastAsia="仿宋" w:hAnsi="仿宋" w:hint="eastAsia"/>
          <w:sz w:val="32"/>
          <w:szCs w:val="32"/>
        </w:rPr>
        <w:t>”）保险产品交易中的信息披露活动，保护投保人、被保险人和受益人的合法权益，根据《中华人民共和国保险法》（以下简称“《保险法》”）等有关法律法规，</w:t>
      </w:r>
      <w:r w:rsidR="006B223F">
        <w:rPr>
          <w:rFonts w:ascii="仿宋" w:eastAsia="仿宋" w:hAnsi="仿宋" w:hint="eastAsia"/>
          <w:sz w:val="32"/>
          <w:szCs w:val="32"/>
        </w:rPr>
        <w:t>国务院保险监督管理机构</w:t>
      </w:r>
      <w:r w:rsidRPr="00C27606">
        <w:rPr>
          <w:rFonts w:ascii="仿宋" w:eastAsia="仿宋" w:hAnsi="仿宋" w:hint="eastAsia"/>
          <w:sz w:val="32"/>
          <w:szCs w:val="32"/>
        </w:rPr>
        <w:t>的有关规定（以下简称“监管规定”）以及《上海保险交易所会员办法（试行）》等相关业务规定，制定本规则。</w:t>
      </w:r>
    </w:p>
    <w:p w:rsidR="00323F5F" w:rsidRPr="00E16BD7" w:rsidRDefault="00323F5F" w:rsidP="00E16BD7">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 xml:space="preserve">第二条 </w:t>
      </w:r>
      <w:r w:rsidRPr="00C27606">
        <w:rPr>
          <w:rFonts w:ascii="仿宋" w:eastAsia="仿宋" w:hAnsi="仿宋" w:hint="eastAsia"/>
          <w:sz w:val="32"/>
        </w:rPr>
        <w:t>本规则所称的信息披露，是指参与</w:t>
      </w:r>
      <w:r w:rsidR="00E32524">
        <w:rPr>
          <w:rFonts w:ascii="仿宋" w:eastAsia="仿宋" w:hAnsi="仿宋" w:hint="eastAsia"/>
          <w:sz w:val="32"/>
        </w:rPr>
        <w:t>保交</w:t>
      </w:r>
      <w:proofErr w:type="gramStart"/>
      <w:r w:rsidR="00E32524">
        <w:rPr>
          <w:rFonts w:ascii="仿宋" w:eastAsia="仿宋" w:hAnsi="仿宋" w:hint="eastAsia"/>
          <w:sz w:val="32"/>
        </w:rPr>
        <w:t>所</w:t>
      </w:r>
      <w:r w:rsidRPr="00C27606">
        <w:rPr>
          <w:rFonts w:ascii="仿宋" w:eastAsia="仿宋" w:hAnsi="仿宋" w:hint="eastAsia"/>
          <w:sz w:val="32"/>
        </w:rPr>
        <w:t>保险</w:t>
      </w:r>
      <w:proofErr w:type="gramEnd"/>
      <w:r w:rsidRPr="00C27606">
        <w:rPr>
          <w:rFonts w:ascii="仿宋" w:eastAsia="仿宋" w:hAnsi="仿宋" w:hint="eastAsia"/>
          <w:sz w:val="32"/>
        </w:rPr>
        <w:t>产品交易活动的保险公司、保险中介机构等信息披露义务人（以下简称“信息披露义务人”），依据</w:t>
      </w:r>
      <w:r w:rsidR="00E32524">
        <w:rPr>
          <w:rFonts w:ascii="仿宋" w:eastAsia="仿宋" w:hAnsi="仿宋" w:hint="eastAsia"/>
          <w:sz w:val="32"/>
        </w:rPr>
        <w:t>保交所</w:t>
      </w:r>
      <w:r w:rsidRPr="00C27606">
        <w:rPr>
          <w:rFonts w:ascii="仿宋" w:eastAsia="仿宋" w:hAnsi="仿宋" w:hint="eastAsia"/>
          <w:sz w:val="32"/>
        </w:rPr>
        <w:t>有关业务规定，将其偿付能力信息等</w:t>
      </w:r>
      <w:r w:rsidRPr="00C27606">
        <w:rPr>
          <w:rFonts w:eastAsia="仿宋" w:hint="eastAsia"/>
          <w:sz w:val="32"/>
        </w:rPr>
        <w:t>经营管理相关信息以及各类</w:t>
      </w:r>
      <w:r w:rsidR="00A21EB6">
        <w:rPr>
          <w:rFonts w:eastAsia="仿宋" w:hint="eastAsia"/>
          <w:sz w:val="32"/>
        </w:rPr>
        <w:t>与</w:t>
      </w:r>
      <w:r w:rsidRPr="00C27606">
        <w:rPr>
          <w:rFonts w:eastAsia="仿宋" w:hint="eastAsia"/>
          <w:sz w:val="32"/>
        </w:rPr>
        <w:t>交易保险产品密切相关的信息在</w:t>
      </w:r>
      <w:r w:rsidR="00E32524">
        <w:rPr>
          <w:rFonts w:eastAsia="仿宋" w:hint="eastAsia"/>
          <w:sz w:val="32"/>
        </w:rPr>
        <w:t>保交</w:t>
      </w:r>
      <w:proofErr w:type="gramStart"/>
      <w:r w:rsidR="00E32524">
        <w:rPr>
          <w:rFonts w:eastAsia="仿宋" w:hint="eastAsia"/>
          <w:sz w:val="32"/>
        </w:rPr>
        <w:t>所</w:t>
      </w:r>
      <w:r w:rsidRPr="00C27606">
        <w:rPr>
          <w:rFonts w:eastAsia="仿宋" w:hint="eastAsia"/>
          <w:sz w:val="32"/>
        </w:rPr>
        <w:t>保</w:t>
      </w:r>
      <w:proofErr w:type="gramEnd"/>
      <w:r w:rsidRPr="00C27606">
        <w:rPr>
          <w:rFonts w:eastAsia="仿宋" w:hint="eastAsia"/>
          <w:sz w:val="32"/>
        </w:rPr>
        <w:t>险产品</w:t>
      </w:r>
      <w:r w:rsidR="00AB299D">
        <w:rPr>
          <w:rFonts w:eastAsia="仿宋" w:hint="eastAsia"/>
          <w:sz w:val="32"/>
        </w:rPr>
        <w:t>交易系统</w:t>
      </w:r>
      <w:r w:rsidRPr="00C27606">
        <w:rPr>
          <w:rFonts w:eastAsia="仿宋" w:hint="eastAsia"/>
          <w:sz w:val="32"/>
        </w:rPr>
        <w:t>予以公开，供投保人购买保险产品时进行理性判断，从而维护投保人、被保险人和受益人合法权益的行为。</w:t>
      </w:r>
    </w:p>
    <w:p w:rsidR="00720678" w:rsidRPr="005A6798" w:rsidRDefault="00FB668D" w:rsidP="005A6798">
      <w:pPr>
        <w:spacing w:line="360" w:lineRule="auto"/>
        <w:ind w:firstLine="640"/>
        <w:rPr>
          <w:rFonts w:eastAsia="仿宋"/>
          <w:sz w:val="32"/>
        </w:rPr>
      </w:pPr>
      <w:r w:rsidRPr="005A6798">
        <w:rPr>
          <w:rFonts w:eastAsia="仿宋" w:hint="eastAsia"/>
          <w:sz w:val="32"/>
        </w:rPr>
        <w:t>使用</w:t>
      </w:r>
      <w:r w:rsidR="005A6798" w:rsidRPr="005A6798">
        <w:rPr>
          <w:rFonts w:eastAsia="仿宋" w:hint="eastAsia"/>
          <w:sz w:val="32"/>
        </w:rPr>
        <w:t>本</w:t>
      </w:r>
      <w:r w:rsidRPr="005A6798">
        <w:rPr>
          <w:rFonts w:eastAsia="仿宋" w:hint="eastAsia"/>
          <w:sz w:val="32"/>
        </w:rPr>
        <w:t>所提供的</w:t>
      </w:r>
      <w:r w:rsidR="005A6798" w:rsidRPr="005A6798">
        <w:rPr>
          <w:rFonts w:eastAsia="仿宋" w:hint="eastAsia"/>
          <w:sz w:val="32"/>
        </w:rPr>
        <w:t>账户管理、保单管理、数据清分、保单质押信息登记、资金结算和系统运营等</w:t>
      </w:r>
      <w:r w:rsidRPr="005A6798">
        <w:rPr>
          <w:rFonts w:eastAsia="仿宋" w:hint="eastAsia"/>
          <w:sz w:val="32"/>
        </w:rPr>
        <w:t>服务</w:t>
      </w:r>
      <w:r w:rsidR="005A6798" w:rsidRPr="005A6798">
        <w:rPr>
          <w:rFonts w:eastAsia="仿宋" w:hint="eastAsia"/>
          <w:sz w:val="32"/>
        </w:rPr>
        <w:t>辅助</w:t>
      </w:r>
      <w:r w:rsidRPr="005A6798">
        <w:rPr>
          <w:rFonts w:eastAsia="仿宋" w:hint="eastAsia"/>
          <w:sz w:val="32"/>
        </w:rPr>
        <w:t>保险产品交易的</w:t>
      </w:r>
      <w:r w:rsidR="005A6798" w:rsidRPr="005A6798">
        <w:rPr>
          <w:rFonts w:eastAsia="仿宋" w:hint="eastAsia"/>
          <w:sz w:val="32"/>
        </w:rPr>
        <w:t>，</w:t>
      </w:r>
      <w:r w:rsidR="00720678" w:rsidRPr="005A6798">
        <w:rPr>
          <w:rFonts w:eastAsia="仿宋" w:hint="eastAsia"/>
          <w:sz w:val="32"/>
        </w:rPr>
        <w:t>有关信息披露的具体规则由</w:t>
      </w:r>
      <w:r w:rsidR="00E32524">
        <w:rPr>
          <w:rFonts w:eastAsia="仿宋" w:hint="eastAsia"/>
          <w:sz w:val="32"/>
        </w:rPr>
        <w:t>保交所</w:t>
      </w:r>
      <w:r w:rsidR="00720678" w:rsidRPr="005A6798">
        <w:rPr>
          <w:rFonts w:eastAsia="仿宋" w:hint="eastAsia"/>
          <w:sz w:val="32"/>
        </w:rPr>
        <w:t>另行制定。</w:t>
      </w:r>
    </w:p>
    <w:p w:rsidR="00323F5F" w:rsidRPr="00E16BD7" w:rsidRDefault="00323F5F" w:rsidP="00E16BD7">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第三条</w:t>
      </w:r>
      <w:r w:rsidRPr="00C27606">
        <w:rPr>
          <w:rFonts w:ascii="黑体" w:eastAsia="黑体" w:hAnsi="黑体"/>
          <w:sz w:val="32"/>
          <w:szCs w:val="32"/>
        </w:rPr>
        <w:t xml:space="preserve"> </w:t>
      </w:r>
      <w:r w:rsidR="00E32524">
        <w:rPr>
          <w:rFonts w:ascii="Times New Roman" w:eastAsia="仿宋" w:hAnsi="Times New Roman" w:hint="eastAsia"/>
          <w:sz w:val="32"/>
        </w:rPr>
        <w:t>保交所</w:t>
      </w:r>
      <w:r w:rsidRPr="00C27606">
        <w:rPr>
          <w:rFonts w:ascii="Times New Roman" w:eastAsia="仿宋" w:hAnsi="Times New Roman"/>
          <w:sz w:val="32"/>
        </w:rPr>
        <w:t>信息披露</w:t>
      </w:r>
      <w:r w:rsidRPr="00C27606">
        <w:rPr>
          <w:rFonts w:ascii="Times New Roman" w:eastAsia="仿宋" w:hAnsi="Times New Roman" w:hint="eastAsia"/>
          <w:sz w:val="32"/>
        </w:rPr>
        <w:t>行为</w:t>
      </w:r>
      <w:r w:rsidRPr="00C27606">
        <w:rPr>
          <w:rFonts w:ascii="Times New Roman" w:eastAsia="仿宋" w:hAnsi="Times New Roman"/>
          <w:sz w:val="32"/>
        </w:rPr>
        <w:t>遵循真实、准确、完整、及时、有效的原则</w:t>
      </w:r>
      <w:r w:rsidRPr="00C27606">
        <w:rPr>
          <w:rFonts w:ascii="Times New Roman" w:eastAsia="仿宋" w:hAnsi="Times New Roman" w:hint="eastAsia"/>
          <w:sz w:val="32"/>
        </w:rPr>
        <w:t>。</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lastRenderedPageBreak/>
        <w:t>信息披露义务人应当确保其向</w:t>
      </w:r>
      <w:r w:rsidR="00E32524">
        <w:rPr>
          <w:rFonts w:ascii="仿宋" w:eastAsia="仿宋" w:hAnsi="仿宋" w:hint="eastAsia"/>
          <w:sz w:val="32"/>
        </w:rPr>
        <w:t>保交所</w:t>
      </w:r>
      <w:r w:rsidRPr="00C27606">
        <w:rPr>
          <w:rFonts w:ascii="仿宋" w:eastAsia="仿宋" w:hAnsi="仿宋" w:hint="eastAsia"/>
          <w:sz w:val="32"/>
        </w:rPr>
        <w:t>填报的信息符合法律、行政法规、监管规定和</w:t>
      </w:r>
      <w:r w:rsidR="00E32524">
        <w:rPr>
          <w:rFonts w:ascii="仿宋" w:eastAsia="仿宋" w:hAnsi="仿宋" w:hint="eastAsia"/>
          <w:sz w:val="32"/>
        </w:rPr>
        <w:t>保交所</w:t>
      </w:r>
      <w:r w:rsidRPr="00C27606">
        <w:rPr>
          <w:rFonts w:ascii="仿宋" w:eastAsia="仿宋" w:hAnsi="仿宋" w:hint="eastAsia"/>
          <w:sz w:val="32"/>
        </w:rPr>
        <w:t>有关业务规定的要求，不得有虚假记载、误导性陈述和重大遗漏。</w:t>
      </w:r>
    </w:p>
    <w:p w:rsidR="00323F5F" w:rsidRPr="00C27606" w:rsidRDefault="00E32524" w:rsidP="00323F5F">
      <w:pPr>
        <w:spacing w:line="360" w:lineRule="auto"/>
        <w:ind w:firstLineChars="200" w:firstLine="640"/>
        <w:rPr>
          <w:rFonts w:ascii="仿宋" w:eastAsia="仿宋" w:hAnsi="仿宋"/>
          <w:sz w:val="32"/>
        </w:rPr>
      </w:pPr>
      <w:r>
        <w:rPr>
          <w:rFonts w:ascii="仿宋" w:eastAsia="仿宋" w:hAnsi="仿宋" w:hint="eastAsia"/>
          <w:sz w:val="32"/>
        </w:rPr>
        <w:t>保交所</w:t>
      </w:r>
      <w:r w:rsidR="00323F5F" w:rsidRPr="00C27606">
        <w:rPr>
          <w:rFonts w:ascii="仿宋" w:eastAsia="仿宋" w:hAnsi="仿宋" w:hint="eastAsia"/>
          <w:sz w:val="32"/>
        </w:rPr>
        <w:t>对信息披露义务人填报的信息进行形式审核，对信息真实性不承担责任。</w:t>
      </w:r>
    </w:p>
    <w:p w:rsidR="00323F5F" w:rsidRPr="00E16BD7" w:rsidRDefault="00323F5F" w:rsidP="00E16BD7">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第四条</w:t>
      </w:r>
      <w:r w:rsidRPr="00C27606">
        <w:rPr>
          <w:rFonts w:ascii="黑体" w:eastAsia="黑体" w:hAnsi="黑体"/>
          <w:sz w:val="32"/>
          <w:szCs w:val="32"/>
        </w:rPr>
        <w:t xml:space="preserve"> </w:t>
      </w:r>
      <w:r w:rsidRPr="00C27606">
        <w:rPr>
          <w:rFonts w:ascii="仿宋" w:eastAsia="仿宋" w:hAnsi="仿宋" w:hint="eastAsia"/>
          <w:sz w:val="32"/>
        </w:rPr>
        <w:t>信息披露义务人应当披露</w:t>
      </w:r>
      <w:r w:rsidRPr="00C27606">
        <w:rPr>
          <w:rFonts w:ascii="仿宋" w:eastAsia="仿宋" w:hAnsi="仿宋"/>
          <w:sz w:val="32"/>
        </w:rPr>
        <w:t>下列</w:t>
      </w:r>
      <w:r w:rsidRPr="00C27606">
        <w:rPr>
          <w:rFonts w:ascii="仿宋" w:eastAsia="仿宋" w:hAnsi="仿宋" w:hint="eastAsia"/>
          <w:sz w:val="32"/>
        </w:rPr>
        <w:t>基本信息</w:t>
      </w:r>
      <w:r w:rsidRPr="00C27606">
        <w:rPr>
          <w:rFonts w:ascii="仿宋" w:eastAsia="仿宋" w:hAnsi="仿宋"/>
          <w:sz w:val="32"/>
        </w:rPr>
        <w:t>：</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（一）名称及缩写；</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（二）组织形式；</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（三）注册资本</w:t>
      </w:r>
      <w:r w:rsidR="00A569AA">
        <w:rPr>
          <w:rFonts w:ascii="仿宋" w:eastAsia="仿宋" w:hAnsi="仿宋" w:hint="eastAsia"/>
          <w:sz w:val="32"/>
        </w:rPr>
        <w:t>（营运资金）</w:t>
      </w:r>
      <w:r w:rsidRPr="00C27606">
        <w:rPr>
          <w:rFonts w:ascii="仿宋" w:eastAsia="仿宋" w:hAnsi="仿宋" w:hint="eastAsia"/>
          <w:sz w:val="32"/>
        </w:rPr>
        <w:t>和注册地；</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（四）成立时间；</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（五）经营范围和经营区域；</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（六）法定代表人</w:t>
      </w:r>
      <w:r w:rsidR="002A2673">
        <w:rPr>
          <w:rFonts w:ascii="仿宋" w:eastAsia="仿宋" w:hAnsi="仿宋" w:hint="eastAsia"/>
          <w:sz w:val="32"/>
        </w:rPr>
        <w:t>（或负责人）</w:t>
      </w:r>
      <w:r w:rsidRPr="00C27606">
        <w:rPr>
          <w:rFonts w:ascii="仿宋" w:eastAsia="仿宋" w:hAnsi="仿宋" w:hint="eastAsia"/>
          <w:sz w:val="32"/>
        </w:rPr>
        <w:t>；</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（七）客</w:t>
      </w:r>
      <w:proofErr w:type="gramStart"/>
      <w:r w:rsidRPr="00C27606">
        <w:rPr>
          <w:rFonts w:ascii="仿宋" w:eastAsia="仿宋" w:hAnsi="仿宋" w:hint="eastAsia"/>
          <w:sz w:val="32"/>
        </w:rPr>
        <w:t>服电话</w:t>
      </w:r>
      <w:proofErr w:type="gramEnd"/>
      <w:r w:rsidRPr="00C27606">
        <w:rPr>
          <w:rFonts w:ascii="仿宋" w:eastAsia="仿宋" w:hAnsi="仿宋" w:hint="eastAsia"/>
          <w:sz w:val="32"/>
        </w:rPr>
        <w:t>和投诉电话；</w:t>
      </w:r>
    </w:p>
    <w:p w:rsidR="00323F5F"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（八）分支机构营业场所和联系电话</w:t>
      </w:r>
      <w:r w:rsidR="000905A0">
        <w:rPr>
          <w:rFonts w:ascii="仿宋" w:eastAsia="仿宋" w:hAnsi="仿宋" w:hint="eastAsia"/>
          <w:sz w:val="32"/>
        </w:rPr>
        <w:t>；</w:t>
      </w:r>
    </w:p>
    <w:p w:rsidR="000905A0" w:rsidRPr="00C27606" w:rsidRDefault="000905A0" w:rsidP="00323F5F">
      <w:pPr>
        <w:spacing w:line="360" w:lineRule="auto"/>
        <w:ind w:firstLineChars="200" w:firstLine="640"/>
        <w:rPr>
          <w:rFonts w:ascii="仿宋" w:eastAsia="仿宋" w:hAnsi="仿宋"/>
          <w:sz w:val="32"/>
        </w:rPr>
      </w:pPr>
      <w:r>
        <w:rPr>
          <w:rFonts w:ascii="仿宋" w:eastAsia="仿宋" w:hAnsi="仿宋" w:hint="eastAsia"/>
          <w:sz w:val="32"/>
        </w:rPr>
        <w:t>（九）信息披露义务人自愿公布的其他信息。</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前款各项信息发生变更的，信息披露义务人应当自变更之日起</w:t>
      </w:r>
      <w:r w:rsidR="00436FED">
        <w:rPr>
          <w:rFonts w:ascii="仿宋" w:eastAsia="仿宋" w:hAnsi="仿宋" w:hint="eastAsia"/>
          <w:sz w:val="32"/>
        </w:rPr>
        <w:t>十</w:t>
      </w:r>
      <w:r w:rsidRPr="00C27606">
        <w:rPr>
          <w:rFonts w:ascii="仿宋" w:eastAsia="仿宋" w:hAnsi="仿宋" w:hint="eastAsia"/>
          <w:sz w:val="32"/>
        </w:rPr>
        <w:t>个工作日内及时披露。</w:t>
      </w:r>
    </w:p>
    <w:p w:rsidR="00323F5F" w:rsidRPr="00E16BD7" w:rsidRDefault="00E16BD7" w:rsidP="00E16BD7">
      <w:pPr>
        <w:spacing w:line="360" w:lineRule="auto"/>
        <w:ind w:firstLineChars="200" w:firstLine="640"/>
        <w:rPr>
          <w:rFonts w:ascii="黑体" w:eastAsia="黑体" w:hAnsi="黑体"/>
          <w:sz w:val="32"/>
          <w:szCs w:val="32"/>
        </w:rPr>
      </w:pPr>
      <w:r>
        <w:rPr>
          <w:rFonts w:ascii="黑体" w:eastAsia="黑体" w:hAnsi="黑体" w:hint="eastAsia"/>
          <w:sz w:val="32"/>
          <w:szCs w:val="32"/>
        </w:rPr>
        <w:t xml:space="preserve">第五条 </w:t>
      </w:r>
      <w:r w:rsidR="00323F5F" w:rsidRPr="00C27606">
        <w:rPr>
          <w:rFonts w:ascii="仿宋" w:eastAsia="仿宋" w:hAnsi="仿宋"/>
          <w:sz w:val="32"/>
        </w:rPr>
        <w:t>保险公司</w:t>
      </w:r>
      <w:r w:rsidR="00323F5F" w:rsidRPr="00C27606">
        <w:rPr>
          <w:rFonts w:ascii="仿宋" w:eastAsia="仿宋" w:hAnsi="仿宋" w:hint="eastAsia"/>
          <w:sz w:val="32"/>
        </w:rPr>
        <w:t>应当披露下列偿付能力信息：</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（一）最近</w:t>
      </w:r>
      <w:r w:rsidR="002E77F8">
        <w:rPr>
          <w:rFonts w:ascii="仿宋" w:eastAsia="仿宋" w:hAnsi="仿宋" w:hint="eastAsia"/>
          <w:sz w:val="32"/>
        </w:rPr>
        <w:t>一个</w:t>
      </w:r>
      <w:r w:rsidRPr="00C27606">
        <w:rPr>
          <w:rFonts w:ascii="仿宋" w:eastAsia="仿宋" w:hAnsi="仿宋" w:hint="eastAsia"/>
          <w:sz w:val="32"/>
        </w:rPr>
        <w:t>季度的综合偿付能力充足率、最近一期的风险综合评级及上期评级等主要指标信息，并说明偿付能力充足率是否符合监管规定；</w:t>
      </w:r>
    </w:p>
    <w:p w:rsidR="00323F5F"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（二）偿付能力发生重大</w:t>
      </w:r>
      <w:r>
        <w:rPr>
          <w:rFonts w:ascii="仿宋" w:eastAsia="仿宋" w:hAnsi="仿宋" w:hint="eastAsia"/>
          <w:sz w:val="32"/>
        </w:rPr>
        <w:t>不利</w:t>
      </w:r>
      <w:r w:rsidRPr="00C27606">
        <w:rPr>
          <w:rFonts w:ascii="仿宋" w:eastAsia="仿宋" w:hAnsi="仿宋" w:hint="eastAsia"/>
          <w:sz w:val="32"/>
        </w:rPr>
        <w:t>变化的情况</w:t>
      </w:r>
      <w:r>
        <w:rPr>
          <w:rFonts w:ascii="仿宋" w:eastAsia="仿宋" w:hAnsi="仿宋" w:hint="eastAsia"/>
          <w:sz w:val="32"/>
        </w:rPr>
        <w:t>；</w:t>
      </w:r>
    </w:p>
    <w:p w:rsidR="00323F5F" w:rsidRPr="00C27606" w:rsidRDefault="00323F5F" w:rsidP="00323F5F">
      <w:pPr>
        <w:spacing w:line="360" w:lineRule="auto"/>
        <w:ind w:firstLineChars="200" w:firstLine="640"/>
        <w:rPr>
          <w:rFonts w:ascii="仿宋" w:eastAsia="仿宋" w:hAnsi="仿宋"/>
          <w:sz w:val="32"/>
        </w:rPr>
      </w:pPr>
      <w:r>
        <w:rPr>
          <w:rFonts w:ascii="仿宋" w:eastAsia="仿宋" w:hAnsi="仿宋" w:hint="eastAsia"/>
          <w:sz w:val="32"/>
        </w:rPr>
        <w:lastRenderedPageBreak/>
        <w:t>（三）</w:t>
      </w:r>
      <w:r w:rsidRPr="00C27606">
        <w:rPr>
          <w:rFonts w:ascii="仿宋" w:eastAsia="仿宋" w:hAnsi="仿宋" w:hint="eastAsia"/>
          <w:sz w:val="32"/>
        </w:rPr>
        <w:t>偿付能力出现不足</w:t>
      </w:r>
      <w:r>
        <w:rPr>
          <w:rFonts w:ascii="仿宋" w:eastAsia="仿宋" w:hAnsi="仿宋" w:hint="eastAsia"/>
          <w:sz w:val="32"/>
        </w:rPr>
        <w:t>。</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保险公司依据前款规定披露偿付能力信息时，还应当同时向</w:t>
      </w:r>
      <w:r w:rsidR="00E32524">
        <w:rPr>
          <w:rFonts w:ascii="仿宋" w:eastAsia="仿宋" w:hAnsi="仿宋" w:hint="eastAsia"/>
          <w:sz w:val="32"/>
        </w:rPr>
        <w:t>保交所</w:t>
      </w:r>
      <w:r w:rsidRPr="00C27606">
        <w:rPr>
          <w:rFonts w:ascii="仿宋" w:eastAsia="仿宋" w:hAnsi="仿宋" w:hint="eastAsia"/>
          <w:sz w:val="32"/>
        </w:rPr>
        <w:t>提供其官方网站发布的最新一期偿付能力季度报告摘要的网页链接，经</w:t>
      </w:r>
      <w:r w:rsidR="00E32524">
        <w:rPr>
          <w:rFonts w:ascii="仿宋" w:eastAsia="仿宋" w:hAnsi="仿宋" w:hint="eastAsia"/>
          <w:sz w:val="32"/>
        </w:rPr>
        <w:t>保交所</w:t>
      </w:r>
      <w:r w:rsidRPr="00C27606">
        <w:rPr>
          <w:rFonts w:ascii="仿宋" w:eastAsia="仿宋" w:hAnsi="仿宋" w:hint="eastAsia"/>
          <w:sz w:val="32"/>
        </w:rPr>
        <w:t>核实后与偿付能力信息同时公布。</w:t>
      </w:r>
      <w:r w:rsidRPr="003A3B2C">
        <w:rPr>
          <w:rFonts w:ascii="仿宋" w:eastAsia="仿宋" w:hAnsi="仿宋" w:hint="eastAsia"/>
          <w:sz w:val="32"/>
        </w:rPr>
        <w:t>保险公司披露前款第（二）项内容时，</w:t>
      </w:r>
      <w:r w:rsidR="00E32524">
        <w:rPr>
          <w:rFonts w:ascii="仿宋" w:eastAsia="仿宋" w:hAnsi="仿宋" w:hint="eastAsia"/>
          <w:sz w:val="32"/>
        </w:rPr>
        <w:t>保交所</w:t>
      </w:r>
      <w:r w:rsidRPr="003A3B2C">
        <w:rPr>
          <w:rFonts w:ascii="仿宋" w:eastAsia="仿宋" w:hAnsi="仿宋" w:hint="eastAsia"/>
          <w:sz w:val="32"/>
        </w:rPr>
        <w:t>可在保险产品</w:t>
      </w:r>
      <w:r w:rsidR="00AB299D">
        <w:rPr>
          <w:rFonts w:ascii="仿宋" w:eastAsia="仿宋" w:hAnsi="仿宋" w:hint="eastAsia"/>
          <w:sz w:val="32"/>
        </w:rPr>
        <w:t>交易系统</w:t>
      </w:r>
      <w:r w:rsidRPr="003A3B2C">
        <w:rPr>
          <w:rFonts w:ascii="仿宋" w:eastAsia="仿宋" w:hAnsi="仿宋" w:hint="eastAsia"/>
          <w:sz w:val="32"/>
        </w:rPr>
        <w:t>做出警示。</w:t>
      </w:r>
    </w:p>
    <w:p w:rsidR="00420ECF" w:rsidRDefault="00690E1A" w:rsidP="00323F5F">
      <w:pPr>
        <w:spacing w:line="360" w:lineRule="auto"/>
        <w:ind w:firstLineChars="200" w:firstLine="640"/>
        <w:rPr>
          <w:rFonts w:ascii="仿宋" w:eastAsia="仿宋" w:hAnsi="仿宋"/>
          <w:sz w:val="32"/>
        </w:rPr>
      </w:pPr>
      <w:r w:rsidRPr="00690E1A">
        <w:rPr>
          <w:rFonts w:ascii="仿宋" w:eastAsia="仿宋" w:hAnsi="仿宋" w:hint="eastAsia"/>
          <w:sz w:val="32"/>
        </w:rPr>
        <w:t>非上市保险公司应当在每季度结束后</w:t>
      </w:r>
      <w:r>
        <w:rPr>
          <w:rFonts w:ascii="仿宋" w:eastAsia="仿宋" w:hAnsi="仿宋" w:hint="eastAsia"/>
          <w:sz w:val="32"/>
        </w:rPr>
        <w:t>三十</w:t>
      </w:r>
      <w:r w:rsidRPr="00690E1A">
        <w:rPr>
          <w:rFonts w:ascii="仿宋" w:eastAsia="仿宋" w:hAnsi="仿宋"/>
          <w:sz w:val="32"/>
        </w:rPr>
        <w:t>日内，披露偿付能力季度报告摘要。上市保险公司及其子公司应当在第</w:t>
      </w:r>
      <w:r>
        <w:rPr>
          <w:rFonts w:ascii="仿宋" w:eastAsia="仿宋" w:hAnsi="仿宋" w:hint="eastAsia"/>
          <w:sz w:val="32"/>
        </w:rPr>
        <w:t>一</w:t>
      </w:r>
      <w:r w:rsidRPr="00690E1A">
        <w:rPr>
          <w:rFonts w:ascii="仿宋" w:eastAsia="仿宋" w:hAnsi="仿宋"/>
          <w:sz w:val="32"/>
        </w:rPr>
        <w:t>季度和第</w:t>
      </w:r>
      <w:r>
        <w:rPr>
          <w:rFonts w:ascii="仿宋" w:eastAsia="仿宋" w:hAnsi="仿宋" w:hint="eastAsia"/>
          <w:sz w:val="32"/>
        </w:rPr>
        <w:t>三</w:t>
      </w:r>
      <w:r w:rsidRPr="00690E1A">
        <w:rPr>
          <w:rFonts w:ascii="仿宋" w:eastAsia="仿宋" w:hAnsi="仿宋"/>
          <w:sz w:val="32"/>
        </w:rPr>
        <w:t>季度结束后</w:t>
      </w:r>
      <w:r>
        <w:rPr>
          <w:rFonts w:ascii="仿宋" w:eastAsia="仿宋" w:hAnsi="仿宋" w:hint="eastAsia"/>
          <w:sz w:val="32"/>
        </w:rPr>
        <w:t>三十</w:t>
      </w:r>
      <w:r w:rsidRPr="00690E1A">
        <w:rPr>
          <w:rFonts w:ascii="仿宋" w:eastAsia="仿宋" w:hAnsi="仿宋"/>
          <w:sz w:val="32"/>
        </w:rPr>
        <w:t>日内，披露偿付能力季度报告摘要；在披露半年度财务报告和年度财务报告的同时，披露第</w:t>
      </w:r>
      <w:r>
        <w:rPr>
          <w:rFonts w:ascii="仿宋" w:eastAsia="仿宋" w:hAnsi="仿宋" w:hint="eastAsia"/>
          <w:sz w:val="32"/>
        </w:rPr>
        <w:t>二</w:t>
      </w:r>
      <w:r w:rsidRPr="00690E1A">
        <w:rPr>
          <w:rFonts w:ascii="仿宋" w:eastAsia="仿宋" w:hAnsi="仿宋"/>
          <w:sz w:val="32"/>
        </w:rPr>
        <w:t>季度和第</w:t>
      </w:r>
      <w:r>
        <w:rPr>
          <w:rFonts w:ascii="仿宋" w:eastAsia="仿宋" w:hAnsi="仿宋" w:hint="eastAsia"/>
          <w:sz w:val="32"/>
        </w:rPr>
        <w:t>四</w:t>
      </w:r>
      <w:r w:rsidRPr="00690E1A">
        <w:rPr>
          <w:rFonts w:ascii="仿宋" w:eastAsia="仿宋" w:hAnsi="仿宋"/>
          <w:sz w:val="32"/>
        </w:rPr>
        <w:t>季度的偿付能力季度报告摘要。</w:t>
      </w:r>
    </w:p>
    <w:p w:rsidR="00323F5F" w:rsidRPr="00E16BD7" w:rsidRDefault="00323F5F" w:rsidP="00E16BD7">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第六条</w:t>
      </w:r>
      <w:r w:rsidRPr="00C27606">
        <w:rPr>
          <w:rFonts w:ascii="黑体" w:eastAsia="黑体" w:hAnsi="黑体"/>
          <w:sz w:val="32"/>
          <w:szCs w:val="32"/>
        </w:rPr>
        <w:t xml:space="preserve"> </w:t>
      </w:r>
      <w:r w:rsidRPr="00C27606">
        <w:rPr>
          <w:rFonts w:ascii="仿宋" w:eastAsia="仿宋" w:hAnsi="仿宋"/>
          <w:sz w:val="32"/>
        </w:rPr>
        <w:t>保险公</w:t>
      </w:r>
      <w:r w:rsidRPr="00C27606">
        <w:rPr>
          <w:rFonts w:ascii="仿宋" w:eastAsia="仿宋" w:hAnsi="仿宋" w:hint="eastAsia"/>
          <w:sz w:val="32"/>
        </w:rPr>
        <w:t>司应当披露</w:t>
      </w:r>
      <w:r w:rsidRPr="00C27606">
        <w:rPr>
          <w:rFonts w:ascii="仿宋" w:eastAsia="仿宋" w:hAnsi="仿宋"/>
          <w:sz w:val="32"/>
        </w:rPr>
        <w:t>下列</w:t>
      </w:r>
      <w:r w:rsidRPr="00C27606">
        <w:rPr>
          <w:rFonts w:ascii="仿宋" w:eastAsia="仿宋" w:hAnsi="仿宋" w:hint="eastAsia"/>
          <w:sz w:val="32"/>
        </w:rPr>
        <w:t>保险公司服务信息</w:t>
      </w:r>
      <w:r w:rsidRPr="00C27606">
        <w:rPr>
          <w:rFonts w:ascii="仿宋" w:eastAsia="仿宋" w:hAnsi="仿宋"/>
          <w:sz w:val="32"/>
        </w:rPr>
        <w:t>：</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（一）保险公司服务质量的评价结果；</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（二）保险公司</w:t>
      </w:r>
      <w:r w:rsidR="00420ECF">
        <w:rPr>
          <w:rFonts w:ascii="仿宋" w:eastAsia="仿宋" w:hAnsi="仿宋" w:hint="eastAsia"/>
          <w:sz w:val="32"/>
        </w:rPr>
        <w:t>保险消费投诉情况</w:t>
      </w:r>
      <w:r w:rsidRPr="00C27606">
        <w:rPr>
          <w:rFonts w:ascii="仿宋" w:eastAsia="仿宋" w:hAnsi="仿宋" w:hint="eastAsia"/>
          <w:sz w:val="32"/>
        </w:rPr>
        <w:t>。</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保险公司应当在保险监管部门公布相关结果后的四十五个工作日内，根据</w:t>
      </w:r>
      <w:r w:rsidR="00E32524">
        <w:rPr>
          <w:rFonts w:ascii="仿宋" w:eastAsia="仿宋" w:hAnsi="仿宋" w:hint="eastAsia"/>
          <w:sz w:val="32"/>
        </w:rPr>
        <w:t>保交所的</w:t>
      </w:r>
      <w:r w:rsidRPr="00C27606">
        <w:rPr>
          <w:rFonts w:ascii="仿宋" w:eastAsia="仿宋" w:hAnsi="仿宋" w:hint="eastAsia"/>
          <w:sz w:val="32"/>
        </w:rPr>
        <w:t>规定，</w:t>
      </w:r>
      <w:r w:rsidR="006D1B2D">
        <w:rPr>
          <w:rFonts w:ascii="仿宋" w:eastAsia="仿宋" w:hAnsi="仿宋" w:hint="eastAsia"/>
          <w:sz w:val="32"/>
        </w:rPr>
        <w:t>披露</w:t>
      </w:r>
      <w:r w:rsidRPr="00C27606">
        <w:rPr>
          <w:rFonts w:ascii="仿宋" w:eastAsia="仿宋" w:hAnsi="仿宋" w:hint="eastAsia"/>
          <w:sz w:val="32"/>
        </w:rPr>
        <w:t>其上一年度的服务</w:t>
      </w:r>
      <w:r w:rsidRPr="00C27606">
        <w:rPr>
          <w:rFonts w:ascii="仿宋" w:eastAsia="仿宋" w:hAnsi="仿宋"/>
          <w:sz w:val="32"/>
        </w:rPr>
        <w:t>信息</w:t>
      </w:r>
      <w:r w:rsidRPr="00C27606">
        <w:rPr>
          <w:rFonts w:ascii="仿宋" w:eastAsia="仿宋" w:hAnsi="仿宋" w:hint="eastAsia"/>
          <w:sz w:val="32"/>
        </w:rPr>
        <w:t>。</w:t>
      </w:r>
    </w:p>
    <w:p w:rsidR="00323F5F" w:rsidRPr="003123CE" w:rsidRDefault="00323F5F" w:rsidP="003123CE">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 xml:space="preserve">第七条 </w:t>
      </w:r>
      <w:r w:rsidRPr="00C27606">
        <w:rPr>
          <w:rFonts w:ascii="仿宋" w:eastAsia="仿宋" w:hAnsi="仿宋" w:hint="eastAsia"/>
          <w:sz w:val="32"/>
        </w:rPr>
        <w:t>保险公司应当披露在</w:t>
      </w:r>
      <w:r w:rsidR="00E32524">
        <w:rPr>
          <w:rFonts w:ascii="仿宋" w:eastAsia="仿宋" w:hAnsi="仿宋" w:hint="eastAsia"/>
          <w:sz w:val="32"/>
        </w:rPr>
        <w:t>保交所</w:t>
      </w:r>
      <w:r w:rsidRPr="00C27606">
        <w:rPr>
          <w:rFonts w:ascii="仿宋" w:eastAsia="仿宋" w:hAnsi="仿宋" w:hint="eastAsia"/>
          <w:sz w:val="32"/>
        </w:rPr>
        <w:t>挂牌保险产品的</w:t>
      </w:r>
      <w:r w:rsidRPr="00C27606">
        <w:rPr>
          <w:rFonts w:ascii="仿宋" w:eastAsia="仿宋" w:hAnsi="仿宋"/>
          <w:sz w:val="32"/>
        </w:rPr>
        <w:t>下列</w:t>
      </w:r>
      <w:r w:rsidRPr="00C27606">
        <w:rPr>
          <w:rFonts w:ascii="仿宋" w:eastAsia="仿宋" w:hAnsi="仿宋" w:hint="eastAsia"/>
          <w:sz w:val="32"/>
        </w:rPr>
        <w:t>信息</w:t>
      </w:r>
      <w:r w:rsidRPr="00C27606">
        <w:rPr>
          <w:rFonts w:ascii="仿宋" w:eastAsia="仿宋" w:hAnsi="仿宋"/>
          <w:sz w:val="32"/>
        </w:rPr>
        <w:t>：</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（一）保险产品在申请挂牌时提交的保险条款等产品信息；</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（二）保险产品对应的服务承诺，理赔流程说明等服务</w:t>
      </w:r>
      <w:r w:rsidRPr="00C27606">
        <w:rPr>
          <w:rFonts w:ascii="仿宋" w:eastAsia="仿宋" w:hAnsi="仿宋" w:hint="eastAsia"/>
          <w:sz w:val="32"/>
        </w:rPr>
        <w:lastRenderedPageBreak/>
        <w:t>信息；</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（三）</w:t>
      </w:r>
      <w:r w:rsidR="00E32524">
        <w:rPr>
          <w:rFonts w:ascii="仿宋" w:eastAsia="仿宋" w:hAnsi="仿宋" w:hint="eastAsia"/>
          <w:sz w:val="32"/>
        </w:rPr>
        <w:t>保交所</w:t>
      </w:r>
      <w:r w:rsidRPr="00C27606">
        <w:rPr>
          <w:rFonts w:ascii="仿宋" w:eastAsia="仿宋" w:hAnsi="仿宋" w:hint="eastAsia"/>
          <w:sz w:val="32"/>
        </w:rPr>
        <w:t>要求披露的其他产品信息。</w:t>
      </w:r>
    </w:p>
    <w:p w:rsidR="00323F5F" w:rsidRPr="003123CE" w:rsidRDefault="00323F5F" w:rsidP="003123CE">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 xml:space="preserve">第八条 </w:t>
      </w:r>
      <w:r w:rsidRPr="00C27606">
        <w:rPr>
          <w:rFonts w:ascii="仿宋" w:eastAsia="仿宋" w:hAnsi="仿宋" w:hint="eastAsia"/>
          <w:sz w:val="32"/>
          <w:szCs w:val="32"/>
        </w:rPr>
        <w:t>保险公司根据本规则的规定提交保险产品变更申请，并经</w:t>
      </w:r>
      <w:r w:rsidR="00E32524">
        <w:rPr>
          <w:rFonts w:ascii="仿宋" w:eastAsia="仿宋" w:hAnsi="仿宋" w:hint="eastAsia"/>
          <w:sz w:val="32"/>
          <w:szCs w:val="32"/>
        </w:rPr>
        <w:t>保交所</w:t>
      </w:r>
      <w:r w:rsidRPr="00C27606">
        <w:rPr>
          <w:rFonts w:ascii="仿宋" w:eastAsia="仿宋" w:hAnsi="仿宋" w:hint="eastAsia"/>
          <w:sz w:val="32"/>
          <w:szCs w:val="32"/>
        </w:rPr>
        <w:t>评审认为变更后的保险产品可以继续在本所进行交易的，其提交的变更申请</w:t>
      </w:r>
      <w:r w:rsidRPr="00C27606">
        <w:rPr>
          <w:rFonts w:ascii="仿宋" w:eastAsia="仿宋" w:hAnsi="仿宋" w:hint="eastAsia"/>
          <w:sz w:val="32"/>
        </w:rPr>
        <w:t>中与原已披露的保险产品信息不一致的，</w:t>
      </w:r>
      <w:r w:rsidR="00E32524">
        <w:rPr>
          <w:rFonts w:ascii="仿宋" w:eastAsia="仿宋" w:hAnsi="仿宋" w:hint="eastAsia"/>
          <w:sz w:val="32"/>
        </w:rPr>
        <w:t>保交所</w:t>
      </w:r>
      <w:r w:rsidRPr="00C27606">
        <w:rPr>
          <w:rFonts w:ascii="仿宋" w:eastAsia="仿宋" w:hAnsi="仿宋" w:hint="eastAsia"/>
          <w:sz w:val="32"/>
        </w:rPr>
        <w:t>视为保险公司新填报的披露信息。</w:t>
      </w:r>
    </w:p>
    <w:p w:rsidR="00323F5F" w:rsidRPr="003123CE" w:rsidRDefault="00323F5F" w:rsidP="003123CE">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 xml:space="preserve">第九条 </w:t>
      </w:r>
      <w:r w:rsidRPr="00C27606">
        <w:rPr>
          <w:rFonts w:ascii="仿宋" w:eastAsia="仿宋" w:hAnsi="仿宋" w:hint="eastAsia"/>
          <w:sz w:val="32"/>
          <w:szCs w:val="32"/>
        </w:rPr>
        <w:t>根据《上海保险交易所保险产品</w:t>
      </w:r>
      <w:r w:rsidR="00AB299D">
        <w:rPr>
          <w:rFonts w:ascii="仿宋" w:eastAsia="仿宋" w:hAnsi="仿宋" w:hint="eastAsia"/>
          <w:sz w:val="32"/>
          <w:szCs w:val="32"/>
        </w:rPr>
        <w:t>交易</w:t>
      </w:r>
      <w:r w:rsidRPr="00C27606">
        <w:rPr>
          <w:rFonts w:ascii="仿宋" w:eastAsia="仿宋" w:hAnsi="仿宋" w:hint="eastAsia"/>
          <w:sz w:val="32"/>
          <w:szCs w:val="32"/>
        </w:rPr>
        <w:t>业务规则（第</w:t>
      </w:r>
      <w:r w:rsidRPr="00C27606">
        <w:rPr>
          <w:rFonts w:ascii="仿宋" w:eastAsia="仿宋" w:hAnsi="仿宋"/>
          <w:sz w:val="32"/>
          <w:szCs w:val="32"/>
        </w:rPr>
        <w:t>1号）：交易规则（试行）</w:t>
      </w:r>
      <w:r w:rsidRPr="00C27606">
        <w:rPr>
          <w:rFonts w:ascii="仿宋" w:eastAsia="仿宋" w:hAnsi="仿宋" w:hint="eastAsia"/>
          <w:sz w:val="32"/>
          <w:szCs w:val="32"/>
        </w:rPr>
        <w:t>》的规定，停售已挂牌保险产品的，保险公司应当披露以下信息：</w:t>
      </w:r>
    </w:p>
    <w:p w:rsidR="00323F5F" w:rsidRPr="00C27606" w:rsidRDefault="00323F5F" w:rsidP="00323F5F">
      <w:pPr>
        <w:spacing w:line="360" w:lineRule="auto"/>
        <w:ind w:firstLineChars="200" w:firstLine="640"/>
        <w:rPr>
          <w:rFonts w:ascii="仿宋" w:eastAsia="仿宋" w:hAnsi="仿宋"/>
          <w:sz w:val="32"/>
          <w:szCs w:val="32"/>
        </w:rPr>
      </w:pPr>
      <w:r w:rsidRPr="00C27606">
        <w:rPr>
          <w:rFonts w:ascii="仿宋" w:eastAsia="仿宋" w:hAnsi="仿宋" w:hint="eastAsia"/>
          <w:sz w:val="32"/>
          <w:szCs w:val="32"/>
        </w:rPr>
        <w:t>（一）停售实施日期；</w:t>
      </w:r>
    </w:p>
    <w:p w:rsidR="00323F5F" w:rsidRPr="00C27606" w:rsidRDefault="00323F5F" w:rsidP="00323F5F">
      <w:pPr>
        <w:spacing w:line="360" w:lineRule="auto"/>
        <w:ind w:firstLineChars="200" w:firstLine="640"/>
        <w:rPr>
          <w:rFonts w:ascii="仿宋" w:eastAsia="仿宋" w:hAnsi="仿宋"/>
          <w:sz w:val="32"/>
          <w:szCs w:val="32"/>
        </w:rPr>
      </w:pPr>
      <w:r w:rsidRPr="00C27606">
        <w:rPr>
          <w:rFonts w:ascii="仿宋" w:eastAsia="仿宋" w:hAnsi="仿宋" w:hint="eastAsia"/>
          <w:sz w:val="32"/>
          <w:szCs w:val="32"/>
        </w:rPr>
        <w:t>（二）决定停售的主要原因；</w:t>
      </w:r>
    </w:p>
    <w:p w:rsidR="00323F5F" w:rsidRPr="00C27606" w:rsidRDefault="00323F5F" w:rsidP="00323F5F">
      <w:pPr>
        <w:spacing w:line="360" w:lineRule="auto"/>
        <w:ind w:firstLineChars="200" w:firstLine="640"/>
        <w:rPr>
          <w:rFonts w:ascii="仿宋" w:eastAsia="仿宋" w:hAnsi="仿宋"/>
          <w:sz w:val="32"/>
          <w:szCs w:val="32"/>
        </w:rPr>
      </w:pPr>
      <w:r w:rsidRPr="00C27606">
        <w:rPr>
          <w:rFonts w:ascii="仿宋" w:eastAsia="仿宋" w:hAnsi="仿宋" w:hint="eastAsia"/>
          <w:sz w:val="32"/>
          <w:szCs w:val="32"/>
        </w:rPr>
        <w:t>（三）对已承保保单的后续服务措施；</w:t>
      </w:r>
    </w:p>
    <w:p w:rsidR="00323F5F" w:rsidRPr="00C27606" w:rsidRDefault="00323F5F" w:rsidP="00323F5F">
      <w:pPr>
        <w:spacing w:line="360" w:lineRule="auto"/>
        <w:ind w:firstLineChars="200" w:firstLine="640"/>
        <w:rPr>
          <w:rFonts w:ascii="仿宋" w:eastAsia="仿宋" w:hAnsi="仿宋"/>
          <w:sz w:val="32"/>
          <w:szCs w:val="32"/>
        </w:rPr>
      </w:pPr>
      <w:r w:rsidRPr="00C27606">
        <w:rPr>
          <w:rFonts w:ascii="仿宋" w:eastAsia="仿宋" w:hAnsi="仿宋" w:hint="eastAsia"/>
          <w:sz w:val="32"/>
          <w:szCs w:val="32"/>
        </w:rPr>
        <w:t>（四）保险合同中含有保证续保承诺的，对投保人续保权益的安排；</w:t>
      </w:r>
    </w:p>
    <w:p w:rsidR="00323F5F" w:rsidRPr="00C27606" w:rsidRDefault="00323F5F" w:rsidP="00323F5F">
      <w:pPr>
        <w:spacing w:line="360" w:lineRule="auto"/>
        <w:ind w:firstLineChars="200" w:firstLine="640"/>
        <w:rPr>
          <w:rFonts w:ascii="仿宋" w:eastAsia="仿宋" w:hAnsi="仿宋"/>
          <w:sz w:val="32"/>
          <w:szCs w:val="32"/>
        </w:rPr>
      </w:pPr>
      <w:r w:rsidRPr="00C27606">
        <w:rPr>
          <w:rFonts w:ascii="仿宋" w:eastAsia="仿宋" w:hAnsi="仿宋" w:hint="eastAsia"/>
          <w:sz w:val="32"/>
          <w:szCs w:val="32"/>
        </w:rPr>
        <w:t>（五）</w:t>
      </w:r>
      <w:r w:rsidR="00E32524">
        <w:rPr>
          <w:rFonts w:ascii="仿宋" w:eastAsia="仿宋" w:hAnsi="仿宋" w:hint="eastAsia"/>
          <w:sz w:val="32"/>
          <w:szCs w:val="32"/>
        </w:rPr>
        <w:t>保交所</w:t>
      </w:r>
      <w:r w:rsidRPr="00C27606">
        <w:rPr>
          <w:rFonts w:ascii="仿宋" w:eastAsia="仿宋" w:hAnsi="仿宋" w:hint="eastAsia"/>
          <w:sz w:val="32"/>
          <w:szCs w:val="32"/>
        </w:rPr>
        <w:t>要求填报的其他信息。</w:t>
      </w:r>
    </w:p>
    <w:p w:rsidR="00323F5F" w:rsidRPr="003123CE" w:rsidRDefault="00323F5F" w:rsidP="003123CE">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 xml:space="preserve">第十条 </w:t>
      </w:r>
      <w:r w:rsidRPr="00C27606">
        <w:rPr>
          <w:rFonts w:ascii="仿宋" w:eastAsia="仿宋" w:hAnsi="仿宋" w:hint="eastAsia"/>
          <w:sz w:val="32"/>
        </w:rPr>
        <w:t>为保护投保人利益，除本规则第四条至第九条列举的披露信息之外，保险公司应当按照本规则规定的方式，及时、准确、充分地披露可能影响投保人首次投保决策或续保决策的其他信息。</w:t>
      </w:r>
    </w:p>
    <w:p w:rsidR="00323F5F" w:rsidRPr="00C27606" w:rsidRDefault="00323F5F" w:rsidP="00323F5F">
      <w:pPr>
        <w:spacing w:line="360" w:lineRule="auto"/>
        <w:ind w:firstLineChars="200" w:firstLine="640"/>
        <w:rPr>
          <w:rFonts w:ascii="黑体" w:eastAsia="黑体" w:hAnsi="黑体"/>
          <w:sz w:val="32"/>
          <w:szCs w:val="32"/>
        </w:rPr>
      </w:pPr>
      <w:r w:rsidRPr="00C27606">
        <w:rPr>
          <w:rFonts w:ascii="仿宋" w:eastAsia="仿宋" w:hAnsi="仿宋" w:hint="eastAsia"/>
          <w:sz w:val="32"/>
        </w:rPr>
        <w:t>保险公司发生前款规定的情形时，应当自情形发生之日起十五个工作日内，依据本规则第十二条的规定披露相关信息。</w:t>
      </w:r>
    </w:p>
    <w:p w:rsidR="00323F5F" w:rsidRPr="003123CE" w:rsidRDefault="00323F5F" w:rsidP="003123CE">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lastRenderedPageBreak/>
        <w:t xml:space="preserve">第十一条 </w:t>
      </w:r>
      <w:r w:rsidR="00E32524">
        <w:rPr>
          <w:rFonts w:ascii="仿宋" w:eastAsia="仿宋" w:hAnsi="仿宋" w:hint="eastAsia"/>
          <w:sz w:val="32"/>
        </w:rPr>
        <w:t>保交所</w:t>
      </w:r>
      <w:r w:rsidRPr="00C27606">
        <w:rPr>
          <w:rFonts w:ascii="仿宋" w:eastAsia="仿宋" w:hAnsi="仿宋" w:hint="eastAsia"/>
          <w:sz w:val="32"/>
        </w:rPr>
        <w:t>在</w:t>
      </w:r>
      <w:r w:rsidRPr="00C27606">
        <w:rPr>
          <w:rFonts w:ascii="Times New Roman" w:eastAsia="仿宋" w:hAnsi="Times New Roman" w:hint="eastAsia"/>
          <w:sz w:val="32"/>
        </w:rPr>
        <w:t>网站、</w:t>
      </w:r>
      <w:proofErr w:type="gramStart"/>
      <w:r w:rsidRPr="00C27606">
        <w:rPr>
          <w:rFonts w:ascii="Times New Roman" w:eastAsia="仿宋" w:hAnsi="Times New Roman" w:hint="eastAsia"/>
          <w:sz w:val="32"/>
        </w:rPr>
        <w:t>微信服务</w:t>
      </w:r>
      <w:proofErr w:type="gramEnd"/>
      <w:r w:rsidRPr="00C27606">
        <w:rPr>
          <w:rFonts w:ascii="Times New Roman" w:eastAsia="仿宋" w:hAnsi="Times New Roman" w:hint="eastAsia"/>
          <w:sz w:val="32"/>
        </w:rPr>
        <w:t>号、移动客户端</w:t>
      </w:r>
      <w:r w:rsidRPr="00C27606">
        <w:rPr>
          <w:rFonts w:ascii="仿宋" w:eastAsia="仿宋" w:hAnsi="仿宋" w:hint="eastAsia"/>
          <w:sz w:val="32"/>
        </w:rPr>
        <w:t>设置信息披露专栏，对信息披露义务人根据本规则规定提交的信息进行统一披露。</w:t>
      </w:r>
    </w:p>
    <w:p w:rsidR="00323F5F" w:rsidRPr="003123CE" w:rsidRDefault="00323F5F" w:rsidP="003123CE">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 xml:space="preserve">第十二条 </w:t>
      </w:r>
      <w:r w:rsidRPr="00C27606">
        <w:rPr>
          <w:rFonts w:ascii="仿宋" w:eastAsia="仿宋" w:hAnsi="仿宋" w:hint="eastAsia"/>
          <w:sz w:val="32"/>
        </w:rPr>
        <w:t>信息披露义务人依据本规则的规定进行信息披露的，应当统一通过</w:t>
      </w:r>
      <w:r w:rsidR="00E32524">
        <w:rPr>
          <w:rFonts w:ascii="仿宋" w:eastAsia="仿宋" w:hAnsi="仿宋" w:hint="eastAsia"/>
          <w:sz w:val="32"/>
        </w:rPr>
        <w:t>保交</w:t>
      </w:r>
      <w:proofErr w:type="gramStart"/>
      <w:r w:rsidR="00E32524">
        <w:rPr>
          <w:rFonts w:ascii="仿宋" w:eastAsia="仿宋" w:hAnsi="仿宋" w:hint="eastAsia"/>
          <w:sz w:val="32"/>
        </w:rPr>
        <w:t>所</w:t>
      </w:r>
      <w:r w:rsidRPr="00C27606">
        <w:rPr>
          <w:rFonts w:ascii="仿宋" w:eastAsia="仿宋" w:hAnsi="仿宋" w:hint="eastAsia"/>
          <w:sz w:val="32"/>
        </w:rPr>
        <w:t>保险</w:t>
      </w:r>
      <w:proofErr w:type="gramEnd"/>
      <w:r w:rsidRPr="00C27606">
        <w:rPr>
          <w:rFonts w:ascii="仿宋" w:eastAsia="仿宋" w:hAnsi="仿宋" w:hint="eastAsia"/>
          <w:sz w:val="32"/>
        </w:rPr>
        <w:t>产品交易管理系统进行线上填报。</w:t>
      </w:r>
    </w:p>
    <w:p w:rsidR="00323F5F" w:rsidRPr="003123CE" w:rsidRDefault="00323F5F" w:rsidP="003123CE">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 xml:space="preserve">第十三条 </w:t>
      </w:r>
      <w:r w:rsidRPr="00C27606">
        <w:rPr>
          <w:rFonts w:ascii="仿宋" w:eastAsia="仿宋" w:hAnsi="仿宋" w:hint="eastAsia"/>
          <w:sz w:val="32"/>
        </w:rPr>
        <w:t>信息披露义务人应当自与</w:t>
      </w:r>
      <w:r w:rsidR="00E32524">
        <w:rPr>
          <w:rFonts w:ascii="仿宋" w:eastAsia="仿宋" w:hAnsi="仿宋" w:hint="eastAsia"/>
          <w:sz w:val="32"/>
        </w:rPr>
        <w:t>保交所</w:t>
      </w:r>
      <w:r w:rsidRPr="00C27606">
        <w:rPr>
          <w:rFonts w:ascii="仿宋" w:eastAsia="仿宋" w:hAnsi="仿宋" w:hint="eastAsia"/>
          <w:sz w:val="32"/>
        </w:rPr>
        <w:t>签订《保险产品</w:t>
      </w:r>
      <w:r w:rsidR="00AB299D">
        <w:rPr>
          <w:rFonts w:ascii="仿宋" w:eastAsia="仿宋" w:hAnsi="仿宋" w:hint="eastAsia"/>
          <w:sz w:val="32"/>
        </w:rPr>
        <w:t>交易系统</w:t>
      </w:r>
      <w:r w:rsidRPr="00C27606">
        <w:rPr>
          <w:rFonts w:ascii="仿宋" w:eastAsia="仿宋" w:hAnsi="仿宋" w:hint="eastAsia"/>
          <w:sz w:val="32"/>
        </w:rPr>
        <w:t>参与人服务协议》后五个工作日内，按照第十二条的规定披露本规则第四条至第六条规定的各类经营管理信息。</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保险公司应当自收到</w:t>
      </w:r>
      <w:r w:rsidRPr="00C27606">
        <w:rPr>
          <w:rFonts w:ascii="仿宋" w:eastAsia="仿宋" w:hAnsi="仿宋" w:hint="eastAsia"/>
          <w:sz w:val="32"/>
          <w:szCs w:val="32"/>
        </w:rPr>
        <w:t>《保险产品挂牌通知书》</w:t>
      </w:r>
      <w:r w:rsidRPr="00C27606">
        <w:rPr>
          <w:rFonts w:ascii="仿宋" w:eastAsia="仿宋" w:hAnsi="仿宋" w:hint="eastAsia"/>
          <w:sz w:val="32"/>
        </w:rPr>
        <w:t>之日起十</w:t>
      </w:r>
      <w:r w:rsidRPr="00C27606">
        <w:rPr>
          <w:rFonts w:ascii="仿宋" w:eastAsia="仿宋" w:hAnsi="仿宋"/>
          <w:sz w:val="32"/>
        </w:rPr>
        <w:t>个工作日内</w:t>
      </w:r>
      <w:r w:rsidRPr="00C27606">
        <w:rPr>
          <w:rFonts w:ascii="仿宋" w:eastAsia="仿宋" w:hAnsi="仿宋" w:hint="eastAsia"/>
          <w:sz w:val="32"/>
        </w:rPr>
        <w:t>，按照前款规定披露本规则第七条规定的保险产品信息。</w:t>
      </w:r>
    </w:p>
    <w:p w:rsidR="00E07747" w:rsidRPr="003123CE" w:rsidRDefault="00323F5F" w:rsidP="003123CE">
      <w:pPr>
        <w:spacing w:line="360" w:lineRule="auto"/>
        <w:ind w:firstLineChars="200" w:firstLine="640"/>
        <w:rPr>
          <w:rFonts w:ascii="黑体" w:eastAsia="黑体" w:hAnsi="黑体"/>
          <w:sz w:val="32"/>
          <w:szCs w:val="32"/>
        </w:rPr>
      </w:pPr>
      <w:r w:rsidRPr="00AB299D">
        <w:rPr>
          <w:rFonts w:ascii="黑体" w:eastAsia="黑体" w:hAnsi="黑体" w:hint="eastAsia"/>
          <w:sz w:val="32"/>
          <w:szCs w:val="32"/>
        </w:rPr>
        <w:t>第十四条</w:t>
      </w:r>
      <w:r w:rsidR="003123CE">
        <w:rPr>
          <w:rFonts w:ascii="黑体" w:eastAsia="黑体" w:hAnsi="黑体" w:hint="eastAsia"/>
          <w:sz w:val="32"/>
          <w:szCs w:val="32"/>
        </w:rPr>
        <w:t xml:space="preserve"> </w:t>
      </w:r>
      <w:r w:rsidR="00E07747" w:rsidRPr="00AB299D">
        <w:rPr>
          <w:rFonts w:ascii="仿宋" w:eastAsia="仿宋" w:hAnsi="仿宋" w:hint="eastAsia"/>
          <w:sz w:val="32"/>
        </w:rPr>
        <w:t>保险公司不能按时进行信息披露的，应当在规定的公开披露期限之前向</w:t>
      </w:r>
      <w:r w:rsidR="00E32524">
        <w:rPr>
          <w:rFonts w:ascii="仿宋" w:eastAsia="仿宋" w:hAnsi="仿宋" w:hint="eastAsia"/>
          <w:sz w:val="32"/>
        </w:rPr>
        <w:t>保交所</w:t>
      </w:r>
      <w:r w:rsidR="00E07747" w:rsidRPr="00AB299D">
        <w:rPr>
          <w:rFonts w:ascii="仿宋" w:eastAsia="仿宋" w:hAnsi="仿宋" w:hint="eastAsia"/>
          <w:sz w:val="32"/>
        </w:rPr>
        <w:t>说明不能按时披露的原因及预计披露的时间。保险公司延迟披露偿付能力信息的，不得超过</w:t>
      </w:r>
      <w:r w:rsidR="00A66A32" w:rsidRPr="00AB299D">
        <w:rPr>
          <w:rFonts w:ascii="仿宋" w:eastAsia="仿宋" w:hAnsi="仿宋" w:hint="eastAsia"/>
          <w:sz w:val="32"/>
        </w:rPr>
        <w:t>十五</w:t>
      </w:r>
      <w:r w:rsidR="00E07747" w:rsidRPr="00AB299D">
        <w:rPr>
          <w:rFonts w:ascii="仿宋" w:eastAsia="仿宋" w:hAnsi="仿宋"/>
          <w:sz w:val="32"/>
        </w:rPr>
        <w:t>日。</w:t>
      </w:r>
      <w:r w:rsidR="00EA36D0" w:rsidRPr="00AB299D">
        <w:rPr>
          <w:rFonts w:ascii="仿宋" w:eastAsia="仿宋" w:hAnsi="仿宋" w:hint="eastAsia"/>
          <w:sz w:val="32"/>
        </w:rPr>
        <w:t>其他信息不得迟于规定披露期限届满后</w:t>
      </w:r>
      <w:r w:rsidR="00A66A32" w:rsidRPr="00AB299D">
        <w:rPr>
          <w:rFonts w:ascii="仿宋" w:eastAsia="仿宋" w:hAnsi="仿宋" w:hint="eastAsia"/>
          <w:sz w:val="32"/>
        </w:rPr>
        <w:t>二十</w:t>
      </w:r>
      <w:r w:rsidR="00EA36D0" w:rsidRPr="00AB299D">
        <w:rPr>
          <w:rFonts w:ascii="仿宋" w:eastAsia="仿宋" w:hAnsi="仿宋"/>
          <w:sz w:val="32"/>
        </w:rPr>
        <w:t>个工作日</w:t>
      </w:r>
      <w:r w:rsidR="00E9195D" w:rsidRPr="00AB299D">
        <w:rPr>
          <w:rFonts w:ascii="仿宋" w:eastAsia="仿宋" w:hAnsi="仿宋" w:hint="eastAsia"/>
          <w:sz w:val="32"/>
        </w:rPr>
        <w:t>。</w:t>
      </w:r>
    </w:p>
    <w:p w:rsidR="00323F5F" w:rsidRPr="003123CE" w:rsidRDefault="00E07747" w:rsidP="003123CE">
      <w:pPr>
        <w:spacing w:line="360" w:lineRule="auto"/>
        <w:ind w:firstLineChars="200" w:firstLine="640"/>
        <w:rPr>
          <w:rFonts w:ascii="黑体" w:eastAsia="黑体" w:hAnsi="黑体"/>
          <w:sz w:val="32"/>
          <w:szCs w:val="32"/>
        </w:rPr>
      </w:pPr>
      <w:r>
        <w:rPr>
          <w:rFonts w:ascii="黑体" w:eastAsia="黑体" w:hAnsi="黑体" w:hint="eastAsia"/>
          <w:sz w:val="32"/>
          <w:szCs w:val="32"/>
        </w:rPr>
        <w:t>第十</w:t>
      </w:r>
      <w:r w:rsidR="00324D5F">
        <w:rPr>
          <w:rFonts w:ascii="黑体" w:eastAsia="黑体" w:hAnsi="黑体" w:hint="eastAsia"/>
          <w:sz w:val="32"/>
          <w:szCs w:val="32"/>
        </w:rPr>
        <w:t>五</w:t>
      </w:r>
      <w:r>
        <w:rPr>
          <w:rFonts w:ascii="黑体" w:eastAsia="黑体" w:hAnsi="黑体" w:hint="eastAsia"/>
          <w:sz w:val="32"/>
          <w:szCs w:val="32"/>
        </w:rPr>
        <w:t>条</w:t>
      </w:r>
      <w:r w:rsidR="00323F5F" w:rsidRPr="00C27606">
        <w:rPr>
          <w:rFonts w:ascii="黑体" w:eastAsia="黑体" w:hAnsi="黑体" w:hint="eastAsia"/>
          <w:sz w:val="32"/>
          <w:szCs w:val="32"/>
        </w:rPr>
        <w:t xml:space="preserve"> </w:t>
      </w:r>
      <w:r w:rsidR="00323F5F" w:rsidRPr="00C27606">
        <w:rPr>
          <w:rFonts w:ascii="仿宋" w:eastAsia="仿宋" w:hAnsi="仿宋" w:hint="eastAsia"/>
          <w:sz w:val="32"/>
        </w:rPr>
        <w:t>信息披露义务人对其向</w:t>
      </w:r>
      <w:r w:rsidR="00E32524">
        <w:rPr>
          <w:rFonts w:ascii="仿宋" w:eastAsia="仿宋" w:hAnsi="仿宋" w:hint="eastAsia"/>
          <w:sz w:val="32"/>
        </w:rPr>
        <w:t>保交所</w:t>
      </w:r>
      <w:r w:rsidR="00323F5F" w:rsidRPr="00C27606">
        <w:rPr>
          <w:rFonts w:ascii="仿宋" w:eastAsia="仿宋" w:hAnsi="仿宋" w:hint="eastAsia"/>
          <w:sz w:val="32"/>
        </w:rPr>
        <w:t>填报的各类信息，应当组织定期核对，确保披露信息符合</w:t>
      </w:r>
      <w:r w:rsidR="00E32524">
        <w:rPr>
          <w:rFonts w:ascii="仿宋" w:eastAsia="仿宋" w:hAnsi="仿宋" w:hint="eastAsia"/>
          <w:sz w:val="32"/>
        </w:rPr>
        <w:t>保交所</w:t>
      </w:r>
      <w:r w:rsidR="00323F5F" w:rsidRPr="00C27606">
        <w:rPr>
          <w:rFonts w:ascii="仿宋" w:eastAsia="仿宋" w:hAnsi="仿宋" w:hint="eastAsia"/>
          <w:sz w:val="32"/>
        </w:rPr>
        <w:t>规定的要求。</w:t>
      </w:r>
    </w:p>
    <w:p w:rsidR="00323F5F" w:rsidRPr="00C27606" w:rsidRDefault="00323F5F" w:rsidP="00323F5F">
      <w:pPr>
        <w:spacing w:line="360" w:lineRule="auto"/>
        <w:ind w:firstLineChars="200" w:firstLine="640"/>
        <w:rPr>
          <w:rFonts w:ascii="仿宋" w:eastAsia="仿宋" w:hAnsi="仿宋"/>
          <w:sz w:val="32"/>
        </w:rPr>
      </w:pPr>
      <w:r w:rsidRPr="00C27606">
        <w:rPr>
          <w:rFonts w:ascii="仿宋" w:eastAsia="仿宋" w:hAnsi="仿宋" w:hint="eastAsia"/>
          <w:sz w:val="32"/>
        </w:rPr>
        <w:t>首次填报信息发生变化或者满足本规则规定的其他条</w:t>
      </w:r>
      <w:r w:rsidRPr="00C27606">
        <w:rPr>
          <w:rFonts w:ascii="仿宋" w:eastAsia="仿宋" w:hAnsi="仿宋" w:hint="eastAsia"/>
          <w:sz w:val="32"/>
        </w:rPr>
        <w:lastRenderedPageBreak/>
        <w:t>件时，信息披露义务人应当在本规则规定的时间内及时向</w:t>
      </w:r>
      <w:r w:rsidR="00E32524">
        <w:rPr>
          <w:rFonts w:ascii="仿宋" w:eastAsia="仿宋" w:hAnsi="仿宋" w:hint="eastAsia"/>
          <w:sz w:val="32"/>
        </w:rPr>
        <w:t>保交所</w:t>
      </w:r>
      <w:r w:rsidRPr="00C27606">
        <w:rPr>
          <w:rFonts w:ascii="仿宋" w:eastAsia="仿宋" w:hAnsi="仿宋" w:hint="eastAsia"/>
          <w:sz w:val="32"/>
        </w:rPr>
        <w:t>填报新的信息。</w:t>
      </w:r>
    </w:p>
    <w:p w:rsidR="00323F5F" w:rsidRPr="003123CE" w:rsidRDefault="00323F5F" w:rsidP="003123CE">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第十</w:t>
      </w:r>
      <w:r w:rsidR="00A4517A">
        <w:rPr>
          <w:rFonts w:ascii="黑体" w:eastAsia="黑体" w:hAnsi="黑体" w:hint="eastAsia"/>
          <w:sz w:val="32"/>
          <w:szCs w:val="32"/>
        </w:rPr>
        <w:t>六</w:t>
      </w:r>
      <w:r w:rsidRPr="00C27606">
        <w:rPr>
          <w:rFonts w:ascii="黑体" w:eastAsia="黑体" w:hAnsi="黑体" w:hint="eastAsia"/>
          <w:sz w:val="32"/>
          <w:szCs w:val="32"/>
        </w:rPr>
        <w:t xml:space="preserve">条 </w:t>
      </w:r>
      <w:r w:rsidRPr="00C27606">
        <w:rPr>
          <w:rFonts w:ascii="仿宋" w:eastAsia="仿宋" w:hAnsi="仿宋" w:hint="eastAsia"/>
          <w:sz w:val="32"/>
        </w:rPr>
        <w:t>信息披露义务人应当指定一名信息披露管理责任人，</w:t>
      </w:r>
      <w:r w:rsidRPr="00C27606">
        <w:rPr>
          <w:rFonts w:ascii="仿宋" w:eastAsia="仿宋" w:hAnsi="仿宋"/>
          <w:sz w:val="32"/>
        </w:rPr>
        <w:t>负责</w:t>
      </w:r>
      <w:r w:rsidRPr="00C27606">
        <w:rPr>
          <w:rFonts w:ascii="仿宋" w:eastAsia="仿宋" w:hAnsi="仿宋" w:hint="eastAsia"/>
          <w:sz w:val="32"/>
        </w:rPr>
        <w:t>该机构在</w:t>
      </w:r>
      <w:r w:rsidR="00E32524">
        <w:rPr>
          <w:rFonts w:ascii="仿宋" w:eastAsia="仿宋" w:hAnsi="仿宋" w:hint="eastAsia"/>
          <w:sz w:val="32"/>
        </w:rPr>
        <w:t>保交所</w:t>
      </w:r>
      <w:r w:rsidRPr="00C27606">
        <w:rPr>
          <w:rFonts w:ascii="仿宋" w:eastAsia="仿宋" w:hAnsi="仿宋" w:hint="eastAsia"/>
          <w:sz w:val="32"/>
        </w:rPr>
        <w:t>的</w:t>
      </w:r>
      <w:r w:rsidRPr="00C27606">
        <w:rPr>
          <w:rFonts w:ascii="仿宋" w:eastAsia="仿宋" w:hAnsi="仿宋"/>
          <w:sz w:val="32"/>
        </w:rPr>
        <w:t>信息披露事务。</w:t>
      </w:r>
    </w:p>
    <w:p w:rsidR="0001281E" w:rsidRPr="003123CE" w:rsidRDefault="00323F5F" w:rsidP="003123CE">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第十</w:t>
      </w:r>
      <w:r w:rsidR="00A4517A">
        <w:rPr>
          <w:rFonts w:ascii="黑体" w:eastAsia="黑体" w:hAnsi="黑体" w:hint="eastAsia"/>
          <w:sz w:val="32"/>
          <w:szCs w:val="32"/>
        </w:rPr>
        <w:t>七</w:t>
      </w:r>
      <w:r w:rsidRPr="00C27606">
        <w:rPr>
          <w:rFonts w:ascii="黑体" w:eastAsia="黑体" w:hAnsi="黑体" w:hint="eastAsia"/>
          <w:sz w:val="32"/>
          <w:szCs w:val="32"/>
        </w:rPr>
        <w:t xml:space="preserve">条 </w:t>
      </w:r>
      <w:r w:rsidRPr="00C27606">
        <w:rPr>
          <w:rFonts w:ascii="仿宋" w:eastAsia="仿宋" w:hAnsi="仿宋" w:hint="eastAsia"/>
          <w:sz w:val="32"/>
        </w:rPr>
        <w:t>在本规则规定的信息披露范围内，</w:t>
      </w:r>
      <w:r w:rsidR="00E32524">
        <w:rPr>
          <w:rFonts w:ascii="仿宋" w:eastAsia="仿宋" w:hAnsi="仿宋" w:hint="eastAsia"/>
          <w:sz w:val="32"/>
        </w:rPr>
        <w:t>保交所</w:t>
      </w:r>
      <w:r w:rsidRPr="00C27606">
        <w:rPr>
          <w:rFonts w:ascii="仿宋" w:eastAsia="仿宋" w:hAnsi="仿宋" w:hint="eastAsia"/>
          <w:sz w:val="32"/>
        </w:rPr>
        <w:t>认为需要信息披露义务人进一步说明的，可以向信息披露义务人发送《信息披露问询函》，信息披露义务人应当在《信息披露问询函》规定的期限内予以书面回复。</w:t>
      </w:r>
    </w:p>
    <w:p w:rsidR="00323F5F" w:rsidRPr="00C27606" w:rsidRDefault="0001281E" w:rsidP="00323F5F">
      <w:pPr>
        <w:spacing w:line="360" w:lineRule="auto"/>
        <w:ind w:firstLineChars="200" w:firstLine="640"/>
        <w:rPr>
          <w:rFonts w:ascii="仿宋" w:eastAsia="仿宋" w:hAnsi="仿宋"/>
          <w:sz w:val="32"/>
        </w:rPr>
      </w:pPr>
      <w:r>
        <w:rPr>
          <w:rFonts w:ascii="仿宋" w:eastAsia="仿宋" w:hAnsi="仿宋" w:hint="eastAsia"/>
          <w:sz w:val="32"/>
        </w:rPr>
        <w:t>在不涉及客户隐私、产品模型以及符合法律法规数据保密要求时，</w:t>
      </w:r>
      <w:r w:rsidR="00323F5F" w:rsidRPr="00C27606">
        <w:rPr>
          <w:rFonts w:ascii="仿宋" w:eastAsia="仿宋" w:hAnsi="仿宋" w:hint="eastAsia"/>
          <w:sz w:val="32"/>
        </w:rPr>
        <w:t>信息披露义务人不得以问询内容涉及商业秘密等理由拒绝答复。</w:t>
      </w:r>
    </w:p>
    <w:p w:rsidR="00323F5F" w:rsidRPr="00C27606" w:rsidRDefault="00E32524" w:rsidP="00323F5F">
      <w:pPr>
        <w:spacing w:line="360" w:lineRule="auto"/>
        <w:ind w:firstLineChars="200" w:firstLine="640"/>
        <w:rPr>
          <w:rFonts w:ascii="仿宋" w:eastAsia="仿宋" w:hAnsi="仿宋"/>
          <w:sz w:val="32"/>
        </w:rPr>
      </w:pPr>
      <w:r>
        <w:rPr>
          <w:rFonts w:ascii="仿宋" w:eastAsia="仿宋" w:hAnsi="仿宋" w:hint="eastAsia"/>
          <w:sz w:val="32"/>
        </w:rPr>
        <w:t>保交所</w:t>
      </w:r>
      <w:r w:rsidR="00323F5F" w:rsidRPr="00C27606">
        <w:rPr>
          <w:rFonts w:ascii="仿宋" w:eastAsia="仿宋" w:hAnsi="仿宋" w:hint="eastAsia"/>
          <w:sz w:val="32"/>
        </w:rPr>
        <w:t>认为必要时，可以在信息披露专栏公开《信息披露问询函》及信息披露义务人回复情况。</w:t>
      </w:r>
    </w:p>
    <w:p w:rsidR="00323F5F" w:rsidRPr="003123CE" w:rsidRDefault="00323F5F" w:rsidP="003123CE">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第十</w:t>
      </w:r>
      <w:r w:rsidR="00F3059F">
        <w:rPr>
          <w:rFonts w:ascii="黑体" w:eastAsia="黑体" w:hAnsi="黑体" w:hint="eastAsia"/>
          <w:sz w:val="32"/>
          <w:szCs w:val="32"/>
        </w:rPr>
        <w:t>八</w:t>
      </w:r>
      <w:r w:rsidR="003123CE">
        <w:rPr>
          <w:rFonts w:ascii="黑体" w:eastAsia="黑体" w:hAnsi="黑体" w:hint="eastAsia"/>
          <w:sz w:val="32"/>
          <w:szCs w:val="32"/>
        </w:rPr>
        <w:t xml:space="preserve">条 </w:t>
      </w:r>
      <w:r w:rsidRPr="00C27606">
        <w:rPr>
          <w:rFonts w:ascii="仿宋" w:eastAsia="仿宋" w:hAnsi="仿宋" w:hint="eastAsia"/>
          <w:sz w:val="32"/>
          <w:szCs w:val="32"/>
        </w:rPr>
        <w:t>信息披露义务人违反本规则的规定，未按要求进行信息披露的，</w:t>
      </w:r>
      <w:r w:rsidRPr="00C27606">
        <w:rPr>
          <w:rFonts w:eastAsia="仿宋" w:hint="eastAsia"/>
          <w:sz w:val="32"/>
        </w:rPr>
        <w:t>处以</w:t>
      </w:r>
      <w:r w:rsidRPr="00C27606">
        <w:rPr>
          <w:rFonts w:eastAsia="仿宋"/>
          <w:sz w:val="32"/>
        </w:rPr>
        <w:t>书面警示</w:t>
      </w:r>
      <w:r w:rsidRPr="00C27606">
        <w:rPr>
          <w:rFonts w:eastAsia="仿宋" w:hint="eastAsia"/>
          <w:sz w:val="32"/>
        </w:rPr>
        <w:t>、</w:t>
      </w:r>
      <w:r w:rsidRPr="00C27606">
        <w:rPr>
          <w:rFonts w:eastAsia="仿宋"/>
          <w:sz w:val="32"/>
        </w:rPr>
        <w:t>要求整改</w:t>
      </w:r>
      <w:r w:rsidRPr="00C27606">
        <w:rPr>
          <w:rFonts w:eastAsia="仿宋" w:hint="eastAsia"/>
          <w:sz w:val="32"/>
        </w:rPr>
        <w:t>、</w:t>
      </w:r>
      <w:r w:rsidRPr="00C27606">
        <w:rPr>
          <w:rFonts w:eastAsia="仿宋"/>
          <w:sz w:val="32"/>
        </w:rPr>
        <w:t>暂停受理或办理相关业务</w:t>
      </w:r>
      <w:r w:rsidRPr="00C27606">
        <w:rPr>
          <w:rFonts w:eastAsia="仿宋" w:hint="eastAsia"/>
          <w:sz w:val="32"/>
        </w:rPr>
        <w:t>；情节严重的，处以</w:t>
      </w:r>
      <w:r w:rsidRPr="00C27606">
        <w:rPr>
          <w:rFonts w:eastAsia="仿宋"/>
          <w:sz w:val="32"/>
        </w:rPr>
        <w:t>变更或注销业务权限</w:t>
      </w:r>
      <w:r w:rsidRPr="00C27606">
        <w:rPr>
          <w:rFonts w:eastAsia="仿宋" w:hint="eastAsia"/>
          <w:sz w:val="32"/>
        </w:rPr>
        <w:t>或</w:t>
      </w:r>
      <w:r w:rsidRPr="00C27606">
        <w:rPr>
          <w:rFonts w:eastAsia="仿宋"/>
          <w:sz w:val="32"/>
        </w:rPr>
        <w:t>取消会员资格</w:t>
      </w:r>
      <w:r w:rsidRPr="00C27606">
        <w:rPr>
          <w:rFonts w:eastAsia="仿宋" w:hint="eastAsia"/>
          <w:sz w:val="32"/>
        </w:rPr>
        <w:t>。</w:t>
      </w:r>
    </w:p>
    <w:p w:rsidR="00323F5F" w:rsidRPr="003123CE" w:rsidRDefault="00323F5F" w:rsidP="003123CE">
      <w:pPr>
        <w:spacing w:line="360" w:lineRule="auto"/>
        <w:ind w:firstLineChars="200" w:firstLine="640"/>
        <w:rPr>
          <w:rFonts w:ascii="Times New Roman" w:eastAsia="仿宋" w:hAnsi="Times New Roman"/>
          <w:sz w:val="32"/>
        </w:rPr>
      </w:pPr>
      <w:r w:rsidRPr="00C27606">
        <w:rPr>
          <w:rFonts w:ascii="黑体" w:eastAsia="黑体" w:hAnsi="黑体" w:hint="eastAsia"/>
          <w:sz w:val="32"/>
          <w:szCs w:val="32"/>
        </w:rPr>
        <w:t>第</w:t>
      </w:r>
      <w:r w:rsidR="00720678">
        <w:rPr>
          <w:rFonts w:ascii="黑体" w:eastAsia="黑体" w:hAnsi="黑体" w:hint="eastAsia"/>
          <w:sz w:val="32"/>
          <w:szCs w:val="32"/>
        </w:rPr>
        <w:t>十九</w:t>
      </w:r>
      <w:r w:rsidRPr="00C27606">
        <w:rPr>
          <w:rFonts w:ascii="黑体" w:eastAsia="黑体" w:hAnsi="黑体" w:hint="eastAsia"/>
          <w:sz w:val="32"/>
          <w:szCs w:val="32"/>
        </w:rPr>
        <w:t xml:space="preserve">条 </w:t>
      </w:r>
      <w:r w:rsidRPr="00C27606">
        <w:rPr>
          <w:rFonts w:ascii="Times New Roman" w:eastAsia="仿宋" w:hAnsi="Times New Roman" w:hint="eastAsia"/>
          <w:sz w:val="32"/>
        </w:rPr>
        <w:t>本规则由</w:t>
      </w:r>
      <w:r w:rsidR="00E32524">
        <w:rPr>
          <w:rFonts w:ascii="Times New Roman" w:eastAsia="仿宋" w:hAnsi="Times New Roman" w:hint="eastAsia"/>
          <w:sz w:val="32"/>
        </w:rPr>
        <w:t>保交所</w:t>
      </w:r>
      <w:r w:rsidRPr="00C27606">
        <w:rPr>
          <w:rFonts w:ascii="Times New Roman" w:eastAsia="仿宋" w:hAnsi="Times New Roman" w:hint="eastAsia"/>
          <w:sz w:val="32"/>
        </w:rPr>
        <w:t>负责解释与修订。</w:t>
      </w:r>
    </w:p>
    <w:p w:rsidR="00A76B43" w:rsidRPr="003123CE" w:rsidRDefault="00323F5F" w:rsidP="003123CE">
      <w:pPr>
        <w:spacing w:line="360" w:lineRule="auto"/>
        <w:ind w:firstLineChars="200" w:firstLine="640"/>
        <w:rPr>
          <w:rFonts w:ascii="黑体" w:eastAsia="黑体" w:hAnsi="黑体"/>
          <w:sz w:val="32"/>
          <w:szCs w:val="32"/>
        </w:rPr>
      </w:pPr>
      <w:r w:rsidRPr="00C27606">
        <w:rPr>
          <w:rFonts w:ascii="黑体" w:eastAsia="黑体" w:hAnsi="黑体" w:hint="eastAsia"/>
          <w:sz w:val="32"/>
          <w:szCs w:val="32"/>
        </w:rPr>
        <w:t>第</w:t>
      </w:r>
      <w:r w:rsidR="00F3059F">
        <w:rPr>
          <w:rFonts w:ascii="黑体" w:eastAsia="黑体" w:hAnsi="黑体" w:hint="eastAsia"/>
          <w:sz w:val="32"/>
          <w:szCs w:val="32"/>
        </w:rPr>
        <w:t>二</w:t>
      </w:r>
      <w:r w:rsidRPr="00C27606">
        <w:rPr>
          <w:rFonts w:ascii="黑体" w:eastAsia="黑体" w:hAnsi="黑体" w:hint="eastAsia"/>
          <w:sz w:val="32"/>
          <w:szCs w:val="32"/>
        </w:rPr>
        <w:t xml:space="preserve">十条 </w:t>
      </w:r>
      <w:r w:rsidR="00CC1737" w:rsidRPr="00CC1737">
        <w:rPr>
          <w:rFonts w:eastAsia="仿宋" w:hint="eastAsia"/>
          <w:sz w:val="32"/>
        </w:rPr>
        <w:t>本</w:t>
      </w:r>
      <w:r w:rsidR="00CC1737" w:rsidRPr="00CC1737">
        <w:rPr>
          <w:rFonts w:eastAsia="仿宋"/>
          <w:sz w:val="32"/>
        </w:rPr>
        <w:t>规则</w:t>
      </w:r>
      <w:r w:rsidR="00CC1737" w:rsidRPr="00CC1737">
        <w:rPr>
          <w:rFonts w:eastAsia="仿宋" w:hint="eastAsia"/>
          <w:sz w:val="32"/>
        </w:rPr>
        <w:t>自发布之</w:t>
      </w:r>
      <w:r w:rsidR="00CC1737" w:rsidRPr="00CC1737">
        <w:rPr>
          <w:rFonts w:eastAsia="仿宋"/>
          <w:sz w:val="32"/>
        </w:rPr>
        <w:t>日起试行。</w:t>
      </w:r>
      <w:bookmarkStart w:id="0" w:name="_GoBack"/>
      <w:bookmarkEnd w:id="0"/>
    </w:p>
    <w:sectPr w:rsidR="00A76B43" w:rsidRPr="003123C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C0C" w:rsidRDefault="00660C0C" w:rsidP="00323F5F">
      <w:r>
        <w:separator/>
      </w:r>
    </w:p>
  </w:endnote>
  <w:endnote w:type="continuationSeparator" w:id="0">
    <w:p w:rsidR="00660C0C" w:rsidRDefault="00660C0C" w:rsidP="0032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73831"/>
      <w:docPartObj>
        <w:docPartGallery w:val="Page Numbers (Bottom of Page)"/>
        <w:docPartUnique/>
      </w:docPartObj>
    </w:sdtPr>
    <w:sdtEndPr/>
    <w:sdtContent>
      <w:p w:rsidR="00323F5F" w:rsidRDefault="00323F5F">
        <w:pPr>
          <w:pStyle w:val="a5"/>
          <w:jc w:val="center"/>
        </w:pPr>
        <w:r>
          <w:fldChar w:fldCharType="begin"/>
        </w:r>
        <w:r>
          <w:instrText>PAGE   \* MERGEFORMAT</w:instrText>
        </w:r>
        <w:r>
          <w:fldChar w:fldCharType="separate"/>
        </w:r>
        <w:r w:rsidR="00F54EBB" w:rsidRPr="00F54EBB">
          <w:rPr>
            <w:noProof/>
            <w:lang w:val="zh-CN"/>
          </w:rPr>
          <w:t>6</w:t>
        </w:r>
        <w:r>
          <w:fldChar w:fldCharType="end"/>
        </w:r>
      </w:p>
    </w:sdtContent>
  </w:sdt>
  <w:p w:rsidR="00323F5F" w:rsidRDefault="00323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C0C" w:rsidRDefault="00660C0C" w:rsidP="00323F5F">
      <w:r>
        <w:separator/>
      </w:r>
    </w:p>
  </w:footnote>
  <w:footnote w:type="continuationSeparator" w:id="0">
    <w:p w:rsidR="00660C0C" w:rsidRDefault="00660C0C" w:rsidP="00323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5F"/>
    <w:rsid w:val="0001281E"/>
    <w:rsid w:val="00014A7A"/>
    <w:rsid w:val="000269B2"/>
    <w:rsid w:val="00043616"/>
    <w:rsid w:val="00063159"/>
    <w:rsid w:val="00066218"/>
    <w:rsid w:val="00066CFB"/>
    <w:rsid w:val="00067D27"/>
    <w:rsid w:val="000703AE"/>
    <w:rsid w:val="0007474E"/>
    <w:rsid w:val="000905A0"/>
    <w:rsid w:val="00095D63"/>
    <w:rsid w:val="00097FF5"/>
    <w:rsid w:val="000B0044"/>
    <w:rsid w:val="000C11E8"/>
    <w:rsid w:val="000C628F"/>
    <w:rsid w:val="000F388A"/>
    <w:rsid w:val="000F6285"/>
    <w:rsid w:val="000F7641"/>
    <w:rsid w:val="00100D5B"/>
    <w:rsid w:val="00106B55"/>
    <w:rsid w:val="00111D27"/>
    <w:rsid w:val="00113409"/>
    <w:rsid w:val="00115D59"/>
    <w:rsid w:val="00116D8E"/>
    <w:rsid w:val="00124D25"/>
    <w:rsid w:val="00126E3A"/>
    <w:rsid w:val="00132584"/>
    <w:rsid w:val="001332C2"/>
    <w:rsid w:val="00150680"/>
    <w:rsid w:val="001824E1"/>
    <w:rsid w:val="00182E2F"/>
    <w:rsid w:val="0018552E"/>
    <w:rsid w:val="00186E83"/>
    <w:rsid w:val="00195CE4"/>
    <w:rsid w:val="001A23CB"/>
    <w:rsid w:val="001C21BE"/>
    <w:rsid w:val="001D1DDA"/>
    <w:rsid w:val="001D6A1E"/>
    <w:rsid w:val="001E5378"/>
    <w:rsid w:val="00207F28"/>
    <w:rsid w:val="0021631B"/>
    <w:rsid w:val="002400E5"/>
    <w:rsid w:val="00242541"/>
    <w:rsid w:val="00244735"/>
    <w:rsid w:val="00246AB2"/>
    <w:rsid w:val="00255D74"/>
    <w:rsid w:val="002626F8"/>
    <w:rsid w:val="0027091B"/>
    <w:rsid w:val="00285C97"/>
    <w:rsid w:val="002A2673"/>
    <w:rsid w:val="002A41FC"/>
    <w:rsid w:val="002C6010"/>
    <w:rsid w:val="002C7FB2"/>
    <w:rsid w:val="002E1016"/>
    <w:rsid w:val="002E51AC"/>
    <w:rsid w:val="002E64AF"/>
    <w:rsid w:val="002E77F8"/>
    <w:rsid w:val="002F03BB"/>
    <w:rsid w:val="00302495"/>
    <w:rsid w:val="0030780A"/>
    <w:rsid w:val="00312123"/>
    <w:rsid w:val="003123CE"/>
    <w:rsid w:val="0031624F"/>
    <w:rsid w:val="00323F5F"/>
    <w:rsid w:val="00324D5F"/>
    <w:rsid w:val="00343E29"/>
    <w:rsid w:val="00346BBF"/>
    <w:rsid w:val="0036020C"/>
    <w:rsid w:val="003709E6"/>
    <w:rsid w:val="00386B55"/>
    <w:rsid w:val="0038707F"/>
    <w:rsid w:val="003A1D1F"/>
    <w:rsid w:val="003A27F3"/>
    <w:rsid w:val="003A3FA0"/>
    <w:rsid w:val="003B1766"/>
    <w:rsid w:val="003B64ED"/>
    <w:rsid w:val="003C52F8"/>
    <w:rsid w:val="003D4122"/>
    <w:rsid w:val="003E1D4F"/>
    <w:rsid w:val="00401E1A"/>
    <w:rsid w:val="00416CF1"/>
    <w:rsid w:val="0041755A"/>
    <w:rsid w:val="00420ECF"/>
    <w:rsid w:val="00421491"/>
    <w:rsid w:val="00422072"/>
    <w:rsid w:val="00436FED"/>
    <w:rsid w:val="0043720B"/>
    <w:rsid w:val="00442DE2"/>
    <w:rsid w:val="00466D11"/>
    <w:rsid w:val="004775CF"/>
    <w:rsid w:val="0048321B"/>
    <w:rsid w:val="00497632"/>
    <w:rsid w:val="004A54CD"/>
    <w:rsid w:val="004A5673"/>
    <w:rsid w:val="004B1F9D"/>
    <w:rsid w:val="004B6981"/>
    <w:rsid w:val="004C27B0"/>
    <w:rsid w:val="004C56AE"/>
    <w:rsid w:val="004D7222"/>
    <w:rsid w:val="00500551"/>
    <w:rsid w:val="00512772"/>
    <w:rsid w:val="00513BDD"/>
    <w:rsid w:val="00531FCC"/>
    <w:rsid w:val="005468D3"/>
    <w:rsid w:val="00571E69"/>
    <w:rsid w:val="00586EB2"/>
    <w:rsid w:val="0059269B"/>
    <w:rsid w:val="00593F07"/>
    <w:rsid w:val="005A6798"/>
    <w:rsid w:val="005A69AF"/>
    <w:rsid w:val="005B3961"/>
    <w:rsid w:val="005B3F10"/>
    <w:rsid w:val="005C6EA4"/>
    <w:rsid w:val="005D4458"/>
    <w:rsid w:val="005E789E"/>
    <w:rsid w:val="00603F95"/>
    <w:rsid w:val="0063030F"/>
    <w:rsid w:val="00631016"/>
    <w:rsid w:val="0064139F"/>
    <w:rsid w:val="00650446"/>
    <w:rsid w:val="00651651"/>
    <w:rsid w:val="006600FC"/>
    <w:rsid w:val="00660C0C"/>
    <w:rsid w:val="00661E5B"/>
    <w:rsid w:val="00667B07"/>
    <w:rsid w:val="00667D6D"/>
    <w:rsid w:val="00670499"/>
    <w:rsid w:val="00680EA0"/>
    <w:rsid w:val="00690E1A"/>
    <w:rsid w:val="00693009"/>
    <w:rsid w:val="006A76B3"/>
    <w:rsid w:val="006B223F"/>
    <w:rsid w:val="006B480C"/>
    <w:rsid w:val="006C2BF6"/>
    <w:rsid w:val="006D1B2D"/>
    <w:rsid w:val="006E57CC"/>
    <w:rsid w:val="006F0552"/>
    <w:rsid w:val="0071049C"/>
    <w:rsid w:val="00713FCA"/>
    <w:rsid w:val="00720678"/>
    <w:rsid w:val="00722178"/>
    <w:rsid w:val="00725097"/>
    <w:rsid w:val="00727CE5"/>
    <w:rsid w:val="00753368"/>
    <w:rsid w:val="00784F29"/>
    <w:rsid w:val="0078501A"/>
    <w:rsid w:val="00785244"/>
    <w:rsid w:val="00790449"/>
    <w:rsid w:val="0079375F"/>
    <w:rsid w:val="007B3AA4"/>
    <w:rsid w:val="007C770F"/>
    <w:rsid w:val="007D1C9D"/>
    <w:rsid w:val="007D2854"/>
    <w:rsid w:val="007D7F97"/>
    <w:rsid w:val="007E2189"/>
    <w:rsid w:val="007F2485"/>
    <w:rsid w:val="0081210F"/>
    <w:rsid w:val="00817BB3"/>
    <w:rsid w:val="00823688"/>
    <w:rsid w:val="00824BB0"/>
    <w:rsid w:val="008336C2"/>
    <w:rsid w:val="00833778"/>
    <w:rsid w:val="008463E9"/>
    <w:rsid w:val="00877AF9"/>
    <w:rsid w:val="00891D71"/>
    <w:rsid w:val="00891EA8"/>
    <w:rsid w:val="008A218D"/>
    <w:rsid w:val="008A5176"/>
    <w:rsid w:val="008A5CA2"/>
    <w:rsid w:val="008B0382"/>
    <w:rsid w:val="008B576D"/>
    <w:rsid w:val="008C0AC2"/>
    <w:rsid w:val="008C0E89"/>
    <w:rsid w:val="008C4FD4"/>
    <w:rsid w:val="008E6DF5"/>
    <w:rsid w:val="008F2FB8"/>
    <w:rsid w:val="008F440C"/>
    <w:rsid w:val="008F4719"/>
    <w:rsid w:val="00902118"/>
    <w:rsid w:val="00906CB7"/>
    <w:rsid w:val="00917A65"/>
    <w:rsid w:val="009215F6"/>
    <w:rsid w:val="0093312C"/>
    <w:rsid w:val="00941B78"/>
    <w:rsid w:val="00941D07"/>
    <w:rsid w:val="00951872"/>
    <w:rsid w:val="00951B3A"/>
    <w:rsid w:val="009524F7"/>
    <w:rsid w:val="00973649"/>
    <w:rsid w:val="00986817"/>
    <w:rsid w:val="00994E92"/>
    <w:rsid w:val="009A2D7F"/>
    <w:rsid w:val="009A59E0"/>
    <w:rsid w:val="009B4D51"/>
    <w:rsid w:val="009C75AF"/>
    <w:rsid w:val="009D6233"/>
    <w:rsid w:val="009E111D"/>
    <w:rsid w:val="009E2AD8"/>
    <w:rsid w:val="009E6F62"/>
    <w:rsid w:val="009E7067"/>
    <w:rsid w:val="009F588D"/>
    <w:rsid w:val="00A0077D"/>
    <w:rsid w:val="00A1053A"/>
    <w:rsid w:val="00A11A55"/>
    <w:rsid w:val="00A21EB6"/>
    <w:rsid w:val="00A32663"/>
    <w:rsid w:val="00A3564B"/>
    <w:rsid w:val="00A40FDE"/>
    <w:rsid w:val="00A4255F"/>
    <w:rsid w:val="00A4517A"/>
    <w:rsid w:val="00A4682C"/>
    <w:rsid w:val="00A52BD6"/>
    <w:rsid w:val="00A53129"/>
    <w:rsid w:val="00A539DA"/>
    <w:rsid w:val="00A569AA"/>
    <w:rsid w:val="00A66A32"/>
    <w:rsid w:val="00A70294"/>
    <w:rsid w:val="00A76B43"/>
    <w:rsid w:val="00A774A1"/>
    <w:rsid w:val="00A81214"/>
    <w:rsid w:val="00A85819"/>
    <w:rsid w:val="00A976AF"/>
    <w:rsid w:val="00AA2F18"/>
    <w:rsid w:val="00AA37E0"/>
    <w:rsid w:val="00AA5A64"/>
    <w:rsid w:val="00AB299D"/>
    <w:rsid w:val="00B048A8"/>
    <w:rsid w:val="00B20AD6"/>
    <w:rsid w:val="00B5302E"/>
    <w:rsid w:val="00B604A8"/>
    <w:rsid w:val="00B61870"/>
    <w:rsid w:val="00B67852"/>
    <w:rsid w:val="00B9021D"/>
    <w:rsid w:val="00B95658"/>
    <w:rsid w:val="00BA7364"/>
    <w:rsid w:val="00BA79F0"/>
    <w:rsid w:val="00BC0D7F"/>
    <w:rsid w:val="00BC1557"/>
    <w:rsid w:val="00BC2909"/>
    <w:rsid w:val="00BD43E8"/>
    <w:rsid w:val="00BD5781"/>
    <w:rsid w:val="00BF783A"/>
    <w:rsid w:val="00C21F81"/>
    <w:rsid w:val="00C41785"/>
    <w:rsid w:val="00C478F3"/>
    <w:rsid w:val="00C53413"/>
    <w:rsid w:val="00C5567A"/>
    <w:rsid w:val="00C62A1A"/>
    <w:rsid w:val="00C72E61"/>
    <w:rsid w:val="00C72F14"/>
    <w:rsid w:val="00C731E0"/>
    <w:rsid w:val="00CA53B2"/>
    <w:rsid w:val="00CC1737"/>
    <w:rsid w:val="00CC3E4C"/>
    <w:rsid w:val="00CE106F"/>
    <w:rsid w:val="00CE70B0"/>
    <w:rsid w:val="00CE7720"/>
    <w:rsid w:val="00CF4985"/>
    <w:rsid w:val="00D00107"/>
    <w:rsid w:val="00D00FB0"/>
    <w:rsid w:val="00D177EC"/>
    <w:rsid w:val="00D20B81"/>
    <w:rsid w:val="00D32578"/>
    <w:rsid w:val="00D33D75"/>
    <w:rsid w:val="00D512D5"/>
    <w:rsid w:val="00D57AC7"/>
    <w:rsid w:val="00D619FC"/>
    <w:rsid w:val="00D7320E"/>
    <w:rsid w:val="00D852BF"/>
    <w:rsid w:val="00D9459C"/>
    <w:rsid w:val="00DA2D8E"/>
    <w:rsid w:val="00DB5801"/>
    <w:rsid w:val="00DB7C87"/>
    <w:rsid w:val="00DC3E8E"/>
    <w:rsid w:val="00DC4DB0"/>
    <w:rsid w:val="00DC7A82"/>
    <w:rsid w:val="00DD12B4"/>
    <w:rsid w:val="00DE107E"/>
    <w:rsid w:val="00DE2C7D"/>
    <w:rsid w:val="00DE6D12"/>
    <w:rsid w:val="00DF4336"/>
    <w:rsid w:val="00DF6E04"/>
    <w:rsid w:val="00E000BA"/>
    <w:rsid w:val="00E068BF"/>
    <w:rsid w:val="00E07747"/>
    <w:rsid w:val="00E15747"/>
    <w:rsid w:val="00E16BD7"/>
    <w:rsid w:val="00E20043"/>
    <w:rsid w:val="00E26E35"/>
    <w:rsid w:val="00E308DB"/>
    <w:rsid w:val="00E32524"/>
    <w:rsid w:val="00E365A3"/>
    <w:rsid w:val="00E47271"/>
    <w:rsid w:val="00E664AF"/>
    <w:rsid w:val="00E76BBC"/>
    <w:rsid w:val="00E87A2F"/>
    <w:rsid w:val="00E9195D"/>
    <w:rsid w:val="00E91E21"/>
    <w:rsid w:val="00E922AA"/>
    <w:rsid w:val="00E957F7"/>
    <w:rsid w:val="00EA1EA1"/>
    <w:rsid w:val="00EA36D0"/>
    <w:rsid w:val="00EB3924"/>
    <w:rsid w:val="00ED419E"/>
    <w:rsid w:val="00ED4DB2"/>
    <w:rsid w:val="00ED7B9D"/>
    <w:rsid w:val="00EE04E2"/>
    <w:rsid w:val="00EE209F"/>
    <w:rsid w:val="00F273B5"/>
    <w:rsid w:val="00F3059F"/>
    <w:rsid w:val="00F376D4"/>
    <w:rsid w:val="00F506B3"/>
    <w:rsid w:val="00F516DF"/>
    <w:rsid w:val="00F54EBB"/>
    <w:rsid w:val="00F65EB1"/>
    <w:rsid w:val="00F67668"/>
    <w:rsid w:val="00F67804"/>
    <w:rsid w:val="00F7133B"/>
    <w:rsid w:val="00F72AFD"/>
    <w:rsid w:val="00F8351C"/>
    <w:rsid w:val="00F903F7"/>
    <w:rsid w:val="00F91AEA"/>
    <w:rsid w:val="00F93F49"/>
    <w:rsid w:val="00F9517C"/>
    <w:rsid w:val="00F9723A"/>
    <w:rsid w:val="00FB668D"/>
    <w:rsid w:val="00FC0D12"/>
    <w:rsid w:val="00FD64EB"/>
    <w:rsid w:val="00FD768E"/>
    <w:rsid w:val="00FE09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AAFB9"/>
  <w15:chartTrackingRefBased/>
  <w15:docId w15:val="{F7FC3DB6-D5EE-4A8D-AD4C-7F50D0D8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F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3F5F"/>
    <w:rPr>
      <w:sz w:val="18"/>
      <w:szCs w:val="18"/>
    </w:rPr>
  </w:style>
  <w:style w:type="paragraph" w:styleId="a5">
    <w:name w:val="footer"/>
    <w:basedOn w:val="a"/>
    <w:link w:val="a6"/>
    <w:uiPriority w:val="99"/>
    <w:unhideWhenUsed/>
    <w:rsid w:val="00323F5F"/>
    <w:pPr>
      <w:tabs>
        <w:tab w:val="center" w:pos="4153"/>
        <w:tab w:val="right" w:pos="8306"/>
      </w:tabs>
      <w:snapToGrid w:val="0"/>
      <w:jc w:val="left"/>
    </w:pPr>
    <w:rPr>
      <w:sz w:val="18"/>
      <w:szCs w:val="18"/>
    </w:rPr>
  </w:style>
  <w:style w:type="character" w:customStyle="1" w:styleId="a6">
    <w:name w:val="页脚 字符"/>
    <w:basedOn w:val="a0"/>
    <w:link w:val="a5"/>
    <w:uiPriority w:val="99"/>
    <w:rsid w:val="00323F5F"/>
    <w:rPr>
      <w:sz w:val="18"/>
      <w:szCs w:val="18"/>
    </w:rPr>
  </w:style>
  <w:style w:type="character" w:styleId="a7">
    <w:name w:val="annotation reference"/>
    <w:basedOn w:val="a0"/>
    <w:uiPriority w:val="99"/>
    <w:semiHidden/>
    <w:unhideWhenUsed/>
    <w:rsid w:val="00186E83"/>
    <w:rPr>
      <w:sz w:val="21"/>
      <w:szCs w:val="21"/>
    </w:rPr>
  </w:style>
  <w:style w:type="paragraph" w:styleId="a8">
    <w:name w:val="annotation text"/>
    <w:basedOn w:val="a"/>
    <w:link w:val="a9"/>
    <w:uiPriority w:val="99"/>
    <w:semiHidden/>
    <w:unhideWhenUsed/>
    <w:rsid w:val="00186E83"/>
    <w:pPr>
      <w:jc w:val="left"/>
    </w:pPr>
  </w:style>
  <w:style w:type="character" w:customStyle="1" w:styleId="a9">
    <w:name w:val="批注文字 字符"/>
    <w:basedOn w:val="a0"/>
    <w:link w:val="a8"/>
    <w:uiPriority w:val="99"/>
    <w:semiHidden/>
    <w:rsid w:val="00186E83"/>
  </w:style>
  <w:style w:type="paragraph" w:styleId="aa">
    <w:name w:val="annotation subject"/>
    <w:basedOn w:val="a8"/>
    <w:next w:val="a8"/>
    <w:link w:val="ab"/>
    <w:uiPriority w:val="99"/>
    <w:semiHidden/>
    <w:unhideWhenUsed/>
    <w:rsid w:val="00186E83"/>
    <w:rPr>
      <w:b/>
      <w:bCs/>
    </w:rPr>
  </w:style>
  <w:style w:type="character" w:customStyle="1" w:styleId="ab">
    <w:name w:val="批注主题 字符"/>
    <w:basedOn w:val="a9"/>
    <w:link w:val="aa"/>
    <w:uiPriority w:val="99"/>
    <w:semiHidden/>
    <w:rsid w:val="00186E83"/>
    <w:rPr>
      <w:b/>
      <w:bCs/>
    </w:rPr>
  </w:style>
  <w:style w:type="paragraph" w:styleId="ac">
    <w:name w:val="Balloon Text"/>
    <w:basedOn w:val="a"/>
    <w:link w:val="ad"/>
    <w:uiPriority w:val="99"/>
    <w:semiHidden/>
    <w:unhideWhenUsed/>
    <w:rsid w:val="00186E83"/>
    <w:rPr>
      <w:sz w:val="18"/>
      <w:szCs w:val="18"/>
    </w:rPr>
  </w:style>
  <w:style w:type="character" w:customStyle="1" w:styleId="ad">
    <w:name w:val="批注框文本 字符"/>
    <w:basedOn w:val="a0"/>
    <w:link w:val="ac"/>
    <w:uiPriority w:val="99"/>
    <w:semiHidden/>
    <w:rsid w:val="00186E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马珈琪</dc:creator>
  <cp:keywords/>
  <dc:description/>
  <cp:lastModifiedBy>朱思捷</cp:lastModifiedBy>
  <cp:revision>4</cp:revision>
  <cp:lastPrinted>2018-04-04T10:51:00Z</cp:lastPrinted>
  <dcterms:created xsi:type="dcterms:W3CDTF">2018-04-02T06:18:00Z</dcterms:created>
  <dcterms:modified xsi:type="dcterms:W3CDTF">2018-04-04T10:59:00Z</dcterms:modified>
</cp:coreProperties>
</file>